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D11" w:rsidRPr="00B17D11" w:rsidRDefault="00B17D11" w:rsidP="00B17D11">
      <w:pPr>
        <w:spacing w:after="0" w:line="240" w:lineRule="auto"/>
        <w:jc w:val="both"/>
        <w:rPr>
          <w:b/>
        </w:rPr>
      </w:pPr>
      <w:r w:rsidRPr="00B17D11">
        <w:rPr>
          <w:b/>
        </w:rPr>
        <w:t>ΔΕΙΓΜΑΤΙΚΗ ΔΙΔΑΣΚΑΛΙΑ ΠΡΟΤΥΠΟ ΓΕΛ ΙΩΝΙΔΕΙΟΥ ΝΟΕΜΒΡΙΟΣ 2019</w:t>
      </w:r>
    </w:p>
    <w:p w:rsidR="00B17D11" w:rsidRDefault="00B17D11" w:rsidP="00B17D11">
      <w:pPr>
        <w:spacing w:after="0" w:line="240" w:lineRule="auto"/>
        <w:jc w:val="both"/>
        <w:rPr>
          <w:b/>
        </w:rPr>
      </w:pPr>
      <w:r w:rsidRPr="00B17D11">
        <w:rPr>
          <w:b/>
        </w:rPr>
        <w:t>ΚΑΤΕΡΙΝΑ ΤΖΑΜΟΥ</w:t>
      </w:r>
    </w:p>
    <w:p w:rsidR="00B17D11" w:rsidRDefault="00B17D11" w:rsidP="00B17D11">
      <w:pPr>
        <w:spacing w:after="0" w:line="240" w:lineRule="auto"/>
        <w:jc w:val="both"/>
        <w:rPr>
          <w:b/>
        </w:rPr>
      </w:pPr>
    </w:p>
    <w:p w:rsidR="00B17D11" w:rsidRDefault="00B17D11" w:rsidP="00B17D11">
      <w:pPr>
        <w:spacing w:after="0" w:line="240" w:lineRule="auto"/>
        <w:jc w:val="both"/>
        <w:rPr>
          <w:b/>
        </w:rPr>
      </w:pPr>
      <w:r>
        <w:rPr>
          <w:b/>
        </w:rPr>
        <w:t xml:space="preserve">ΠΗΓΕΣ ΑΠΟ ΤΙΣ ΕΡΩΤΗΣΕΙΣ ΤΟΥ ΚΕΕ </w:t>
      </w:r>
      <w:hyperlink r:id="rId6" w:history="1">
        <w:r w:rsidRPr="00E74DAA">
          <w:rPr>
            <w:rStyle w:val="-"/>
            <w:b/>
          </w:rPr>
          <w:t>http://www.kee.gr/html/themata_main.php</w:t>
        </w:r>
      </w:hyperlink>
      <w:r>
        <w:rPr>
          <w:b/>
        </w:rPr>
        <w:t xml:space="preserve"> </w:t>
      </w:r>
    </w:p>
    <w:p w:rsidR="00B17D11" w:rsidRPr="00B17D11" w:rsidRDefault="00B17D11" w:rsidP="00B17D11">
      <w:pPr>
        <w:spacing w:after="0" w:line="240" w:lineRule="auto"/>
        <w:jc w:val="both"/>
        <w:rPr>
          <w:b/>
        </w:rPr>
      </w:pPr>
    </w:p>
    <w:p w:rsidR="00EB1FBC" w:rsidRDefault="00EB1FBC" w:rsidP="00BD01BF">
      <w:pPr>
        <w:pStyle w:val="a3"/>
        <w:numPr>
          <w:ilvl w:val="0"/>
          <w:numId w:val="1"/>
        </w:numPr>
        <w:jc w:val="both"/>
      </w:pPr>
      <w:proofErr w:type="spellStart"/>
      <w:r>
        <w:t>Λαµβάνοντας</w:t>
      </w:r>
      <w:proofErr w:type="spellEnd"/>
      <w:r>
        <w:t xml:space="preserve"> υπόψη το </w:t>
      </w:r>
      <w:proofErr w:type="spellStart"/>
      <w:r>
        <w:t>περιεχόµενο</w:t>
      </w:r>
      <w:proofErr w:type="spellEnd"/>
      <w:r>
        <w:t xml:space="preserve"> των πηγών και τις πληροφορίες του βιβλίου σας, να προσδιορίσετε τους παράγοντες που συνέβαλαν στη </w:t>
      </w:r>
      <w:proofErr w:type="spellStart"/>
      <w:r>
        <w:t>διαµόρφωση</w:t>
      </w:r>
      <w:proofErr w:type="spellEnd"/>
      <w:r>
        <w:t xml:space="preserve"> του </w:t>
      </w:r>
      <w:proofErr w:type="spellStart"/>
      <w:r>
        <w:t>συστήµατος</w:t>
      </w:r>
      <w:proofErr w:type="spellEnd"/>
      <w:r>
        <w:t xml:space="preserve"> των πελατειακών σχέσεων στην Ελλάδα.</w:t>
      </w:r>
    </w:p>
    <w:p w:rsidR="00EB1FBC" w:rsidRPr="00C36D20" w:rsidRDefault="00C36D20" w:rsidP="00BD01BF">
      <w:pPr>
        <w:jc w:val="both"/>
        <w:rPr>
          <w:b/>
        </w:rPr>
      </w:pPr>
      <w:r>
        <w:rPr>
          <w:b/>
        </w:rPr>
        <w:t>ΠΗΓΗ 1</w:t>
      </w:r>
      <w:r w:rsidR="00BD01BF">
        <w:rPr>
          <w:b/>
        </w:rPr>
        <w:t xml:space="preserve">  </w:t>
      </w:r>
      <w:r w:rsidR="00C162A3" w:rsidRPr="00C36D20">
        <w:rPr>
          <w:b/>
        </w:rPr>
        <w:t xml:space="preserve">Το </w:t>
      </w:r>
      <w:proofErr w:type="spellStart"/>
      <w:r w:rsidR="00C162A3" w:rsidRPr="00C36D20">
        <w:rPr>
          <w:b/>
        </w:rPr>
        <w:t>σύστηµα</w:t>
      </w:r>
      <w:proofErr w:type="spellEnd"/>
      <w:r w:rsidR="00C162A3" w:rsidRPr="00C36D20">
        <w:rPr>
          <w:b/>
        </w:rPr>
        <w:t xml:space="preserve"> των πελατειακών σχέσεων. </w:t>
      </w:r>
      <w:r w:rsidRPr="00C36D20">
        <w:rPr>
          <w:b/>
        </w:rPr>
        <w:t xml:space="preserve"> - </w:t>
      </w:r>
      <w:r w:rsidR="00C162A3" w:rsidRPr="00C36D20">
        <w:rPr>
          <w:b/>
        </w:rPr>
        <w:t xml:space="preserve">Συνθήκες </w:t>
      </w:r>
      <w:proofErr w:type="spellStart"/>
      <w:r w:rsidR="00C162A3" w:rsidRPr="00C36D20">
        <w:rPr>
          <w:b/>
        </w:rPr>
        <w:t>διαµόρφωσής</w:t>
      </w:r>
      <w:proofErr w:type="spellEnd"/>
      <w:r w:rsidR="00C162A3" w:rsidRPr="00C36D20">
        <w:rPr>
          <w:b/>
        </w:rPr>
        <w:t xml:space="preserve"> τους στην Ελλάδα </w:t>
      </w:r>
    </w:p>
    <w:p w:rsidR="00C36D20" w:rsidRDefault="00C162A3" w:rsidP="006C6573">
      <w:pPr>
        <w:jc w:val="both"/>
        <w:rPr>
          <w:i/>
          <w:sz w:val="20"/>
          <w:szCs w:val="20"/>
        </w:rPr>
      </w:pPr>
      <w:r>
        <w:t xml:space="preserve">Ο βαυαρός λόγιος </w:t>
      </w:r>
      <w:proofErr w:type="spellStart"/>
      <w:r>
        <w:t>Friedrich</w:t>
      </w:r>
      <w:proofErr w:type="spellEnd"/>
      <w:r>
        <w:t xml:space="preserve"> </w:t>
      </w:r>
      <w:proofErr w:type="spellStart"/>
      <w:r>
        <w:t>Thiersch</w:t>
      </w:r>
      <w:proofErr w:type="spellEnd"/>
      <w:r>
        <w:t xml:space="preserve">, που είχε έρθει σε στενή επαφή µε ελληνικές πολιτικές </w:t>
      </w:r>
      <w:proofErr w:type="spellStart"/>
      <w:r>
        <w:t>οµάδες</w:t>
      </w:r>
      <w:proofErr w:type="spellEnd"/>
      <w:r>
        <w:t xml:space="preserve"> το 1832, έδωσε µια κλασική περιγραφή του </w:t>
      </w:r>
      <w:proofErr w:type="spellStart"/>
      <w:r>
        <w:t>συστήµατος</w:t>
      </w:r>
      <w:proofErr w:type="spellEnd"/>
      <w:r>
        <w:t xml:space="preserve"> των πελατειακών σχέσεων: </w:t>
      </w:r>
      <w:r w:rsidRPr="00C36D20">
        <w:rPr>
          <w:i/>
          <w:sz w:val="20"/>
          <w:szCs w:val="20"/>
        </w:rPr>
        <w:t xml:space="preserve">«Για να κατανοήσει κανείς τη φύση αυτού του </w:t>
      </w:r>
      <w:proofErr w:type="spellStart"/>
      <w:r w:rsidRPr="00C36D20">
        <w:rPr>
          <w:i/>
          <w:sz w:val="20"/>
          <w:szCs w:val="20"/>
        </w:rPr>
        <w:t>συστήµατος</w:t>
      </w:r>
      <w:proofErr w:type="spellEnd"/>
      <w:r w:rsidRPr="00C36D20">
        <w:rPr>
          <w:i/>
          <w:sz w:val="20"/>
          <w:szCs w:val="20"/>
        </w:rPr>
        <w:t xml:space="preserve"> των πελατειακών σχέσεων και τις υποχρεώσεις που επέβαλλε στους προστάτες, πρέπει να κατανοήσει σε ποια κατάσταση είχαν αφήσει την κοινωνία στην Ελλάδα οι αιώνες, οι χιλιετίες ίσως. Αφού δεν υπήρχε κεντρική εξουσία ικανή να ελέγχει και να υπερασπίζεται τους ανθρώπους, καθένας ήταν </w:t>
      </w:r>
      <w:proofErr w:type="spellStart"/>
      <w:r w:rsidRPr="00C36D20">
        <w:rPr>
          <w:i/>
          <w:sz w:val="20"/>
          <w:szCs w:val="20"/>
        </w:rPr>
        <w:t>αναγκασµένος</w:t>
      </w:r>
      <w:proofErr w:type="spellEnd"/>
      <w:r w:rsidRPr="00C36D20">
        <w:rPr>
          <w:i/>
          <w:sz w:val="20"/>
          <w:szCs w:val="20"/>
        </w:rPr>
        <w:t xml:space="preserve"> να αναζητεί αλλού </w:t>
      </w:r>
      <w:proofErr w:type="spellStart"/>
      <w:r w:rsidRPr="00C36D20">
        <w:rPr>
          <w:i/>
          <w:sz w:val="20"/>
          <w:szCs w:val="20"/>
        </w:rPr>
        <w:t>στήριγµα</w:t>
      </w:r>
      <w:proofErr w:type="spellEnd"/>
      <w:r w:rsidRPr="00C36D20">
        <w:rPr>
          <w:i/>
          <w:sz w:val="20"/>
          <w:szCs w:val="20"/>
        </w:rPr>
        <w:t xml:space="preserve"> και προστασία. Το φυσικότερο και ασφαλέστερο </w:t>
      </w:r>
      <w:proofErr w:type="spellStart"/>
      <w:r w:rsidRPr="00C36D20">
        <w:rPr>
          <w:i/>
          <w:sz w:val="20"/>
          <w:szCs w:val="20"/>
        </w:rPr>
        <w:t>στήριγµα</w:t>
      </w:r>
      <w:proofErr w:type="spellEnd"/>
      <w:r w:rsidRPr="00C36D20">
        <w:rPr>
          <w:i/>
          <w:sz w:val="20"/>
          <w:szCs w:val="20"/>
        </w:rPr>
        <w:t xml:space="preserve"> βρισκόταν στην οικογένεια, της οποίας τα µέλη, αλλά και οι συγγενείς ως τον δεύτερο </w:t>
      </w:r>
      <w:proofErr w:type="spellStart"/>
      <w:r w:rsidRPr="00C36D20">
        <w:rPr>
          <w:i/>
          <w:sz w:val="20"/>
          <w:szCs w:val="20"/>
        </w:rPr>
        <w:t>βαθµό</w:t>
      </w:r>
      <w:proofErr w:type="spellEnd"/>
      <w:r w:rsidRPr="00C36D20">
        <w:rPr>
          <w:i/>
          <w:sz w:val="20"/>
          <w:szCs w:val="20"/>
        </w:rPr>
        <w:t xml:space="preserve">, πουθενά δεν ήταν τόσο στενά </w:t>
      </w:r>
      <w:proofErr w:type="spellStart"/>
      <w:r w:rsidRPr="00C36D20">
        <w:rPr>
          <w:i/>
          <w:sz w:val="20"/>
          <w:szCs w:val="20"/>
        </w:rPr>
        <w:t>συνδεδεµένα</w:t>
      </w:r>
      <w:proofErr w:type="spellEnd"/>
      <w:r w:rsidRPr="00C36D20">
        <w:rPr>
          <w:i/>
          <w:sz w:val="20"/>
          <w:szCs w:val="20"/>
        </w:rPr>
        <w:t xml:space="preserve"> και τόσο </w:t>
      </w:r>
      <w:proofErr w:type="spellStart"/>
      <w:r w:rsidRPr="00C36D20">
        <w:rPr>
          <w:i/>
          <w:sz w:val="20"/>
          <w:szCs w:val="20"/>
        </w:rPr>
        <w:t>έτοιµα</w:t>
      </w:r>
      <w:proofErr w:type="spellEnd"/>
      <w:r w:rsidRPr="00C36D20">
        <w:rPr>
          <w:i/>
          <w:sz w:val="20"/>
          <w:szCs w:val="20"/>
        </w:rPr>
        <w:t xml:space="preserve"> να αλληλοβοηθηθούν όσο στην Ελλάδα. Ύστερα, ο </w:t>
      </w:r>
      <w:proofErr w:type="spellStart"/>
      <w:r w:rsidRPr="00C36D20">
        <w:rPr>
          <w:i/>
          <w:sz w:val="20"/>
          <w:szCs w:val="20"/>
        </w:rPr>
        <w:t>αποµονωµένος</w:t>
      </w:r>
      <w:proofErr w:type="spellEnd"/>
      <w:r w:rsidRPr="00C36D20">
        <w:rPr>
          <w:i/>
          <w:sz w:val="20"/>
          <w:szCs w:val="20"/>
        </w:rPr>
        <w:t xml:space="preserve"> άνθρωπος έπρεπε να εξασφαλίσει µια θέση </w:t>
      </w:r>
      <w:proofErr w:type="spellStart"/>
      <w:r w:rsidRPr="00C36D20">
        <w:rPr>
          <w:i/>
          <w:sz w:val="20"/>
          <w:szCs w:val="20"/>
        </w:rPr>
        <w:t>ανάµεσα</w:t>
      </w:r>
      <w:proofErr w:type="spellEnd"/>
      <w:r w:rsidRPr="00C36D20">
        <w:rPr>
          <w:i/>
          <w:sz w:val="20"/>
          <w:szCs w:val="20"/>
        </w:rPr>
        <w:t xml:space="preserve"> στους άλλους. Ανάλογα µε το πόσο αδύνατος ή δυνατός αισθανόταν, γινόταν οπαδός κάποιου ισχυρού, ή συγκέντρωνε ο ίδιος οπαδούς γύρω του. Με τον τρόπο αυτό, κάθε επιφανής έχει γύρω του έναν λίγο πολύ </w:t>
      </w:r>
      <w:proofErr w:type="spellStart"/>
      <w:r w:rsidRPr="00C36D20">
        <w:rPr>
          <w:i/>
          <w:sz w:val="20"/>
          <w:szCs w:val="20"/>
        </w:rPr>
        <w:t>σηµαντικό</w:t>
      </w:r>
      <w:proofErr w:type="spellEnd"/>
      <w:r w:rsidRPr="00C36D20">
        <w:rPr>
          <w:i/>
          <w:sz w:val="20"/>
          <w:szCs w:val="20"/>
        </w:rPr>
        <w:t xml:space="preserve"> </w:t>
      </w:r>
      <w:proofErr w:type="spellStart"/>
      <w:r w:rsidRPr="00C36D20">
        <w:rPr>
          <w:i/>
          <w:sz w:val="20"/>
          <w:szCs w:val="20"/>
        </w:rPr>
        <w:t>αριθµό</w:t>
      </w:r>
      <w:proofErr w:type="spellEnd"/>
      <w:r w:rsidRPr="00C36D20">
        <w:rPr>
          <w:i/>
          <w:sz w:val="20"/>
          <w:szCs w:val="20"/>
        </w:rPr>
        <w:t xml:space="preserve"> από υποτακτικούς, που τον συναναστρέφονται, τον ακούνε, ζητούν τη </w:t>
      </w:r>
      <w:proofErr w:type="spellStart"/>
      <w:r w:rsidRPr="00C36D20">
        <w:rPr>
          <w:i/>
          <w:sz w:val="20"/>
          <w:szCs w:val="20"/>
        </w:rPr>
        <w:t>συµβουλή</w:t>
      </w:r>
      <w:proofErr w:type="spellEnd"/>
      <w:r w:rsidRPr="00C36D20">
        <w:rPr>
          <w:i/>
          <w:sz w:val="20"/>
          <w:szCs w:val="20"/>
        </w:rPr>
        <w:t xml:space="preserve"> του, εκτελούν τις </w:t>
      </w:r>
      <w:proofErr w:type="spellStart"/>
      <w:r w:rsidRPr="00C36D20">
        <w:rPr>
          <w:i/>
          <w:sz w:val="20"/>
          <w:szCs w:val="20"/>
        </w:rPr>
        <w:t>επιθυµίες</w:t>
      </w:r>
      <w:proofErr w:type="spellEnd"/>
      <w:r w:rsidRPr="00C36D20">
        <w:rPr>
          <w:i/>
          <w:sz w:val="20"/>
          <w:szCs w:val="20"/>
        </w:rPr>
        <w:t xml:space="preserve"> του και υπερασπίζουν τα </w:t>
      </w:r>
      <w:proofErr w:type="spellStart"/>
      <w:r w:rsidRPr="00C36D20">
        <w:rPr>
          <w:i/>
          <w:sz w:val="20"/>
          <w:szCs w:val="20"/>
        </w:rPr>
        <w:t>συµφέροντα</w:t>
      </w:r>
      <w:proofErr w:type="spellEnd"/>
      <w:r w:rsidRPr="00C36D20">
        <w:rPr>
          <w:i/>
          <w:sz w:val="20"/>
          <w:szCs w:val="20"/>
        </w:rPr>
        <w:t xml:space="preserve"> του, προσέχοντας πάντα να είναι αντάξιοι της εύνοιας του και να κερδίζουν την </w:t>
      </w:r>
      <w:proofErr w:type="spellStart"/>
      <w:r w:rsidRPr="00C36D20">
        <w:rPr>
          <w:i/>
          <w:sz w:val="20"/>
          <w:szCs w:val="20"/>
        </w:rPr>
        <w:t>εµπιστοσύνη</w:t>
      </w:r>
      <w:proofErr w:type="spellEnd"/>
      <w:r w:rsidRPr="00C36D20">
        <w:rPr>
          <w:i/>
          <w:sz w:val="20"/>
          <w:szCs w:val="20"/>
        </w:rPr>
        <w:t xml:space="preserve"> του. Αυτή είναι η προέλευση και η φύση των </w:t>
      </w:r>
      <w:proofErr w:type="spellStart"/>
      <w:r w:rsidRPr="00C36D20">
        <w:rPr>
          <w:i/>
          <w:sz w:val="20"/>
          <w:szCs w:val="20"/>
        </w:rPr>
        <w:t>αναρίθµητων</w:t>
      </w:r>
      <w:proofErr w:type="spellEnd"/>
      <w:r w:rsidRPr="00C36D20">
        <w:rPr>
          <w:i/>
          <w:sz w:val="20"/>
          <w:szCs w:val="20"/>
        </w:rPr>
        <w:t xml:space="preserve"> φατριών από τις οποίες είναι </w:t>
      </w:r>
      <w:proofErr w:type="spellStart"/>
      <w:r w:rsidRPr="00C36D20">
        <w:rPr>
          <w:i/>
          <w:sz w:val="20"/>
          <w:szCs w:val="20"/>
        </w:rPr>
        <w:t>γεµάτη</w:t>
      </w:r>
      <w:proofErr w:type="spellEnd"/>
      <w:r w:rsidRPr="00C36D20">
        <w:rPr>
          <w:i/>
          <w:sz w:val="20"/>
          <w:szCs w:val="20"/>
        </w:rPr>
        <w:t xml:space="preserve"> η Ελλάδα. Οι αρχηγοί τους, όταν δεν αισθάνονται αρκετά δυνατοί, ώστε να είναι, οι ίδιοι και οι οπαδοί τους, </w:t>
      </w:r>
      <w:proofErr w:type="spellStart"/>
      <w:r w:rsidRPr="00C36D20">
        <w:rPr>
          <w:i/>
          <w:sz w:val="20"/>
          <w:szCs w:val="20"/>
        </w:rPr>
        <w:t>αυτοδύναµοι</w:t>
      </w:r>
      <w:proofErr w:type="spellEnd"/>
      <w:r w:rsidRPr="00C36D20">
        <w:rPr>
          <w:i/>
          <w:sz w:val="20"/>
          <w:szCs w:val="20"/>
        </w:rPr>
        <w:t>, µ</w:t>
      </w:r>
      <w:proofErr w:type="spellStart"/>
      <w:r w:rsidRPr="00C36D20">
        <w:rPr>
          <w:i/>
          <w:sz w:val="20"/>
          <w:szCs w:val="20"/>
        </w:rPr>
        <w:t>παίνουν</w:t>
      </w:r>
      <w:proofErr w:type="spellEnd"/>
      <w:r w:rsidRPr="00C36D20">
        <w:rPr>
          <w:i/>
          <w:sz w:val="20"/>
          <w:szCs w:val="20"/>
        </w:rPr>
        <w:t xml:space="preserve"> στην υπηρεσία ενός ισχυρότερου αρχηγού, αυξάνοντας µε την προσχώρησή τους τη </w:t>
      </w:r>
      <w:proofErr w:type="spellStart"/>
      <w:r w:rsidRPr="00C36D20">
        <w:rPr>
          <w:i/>
          <w:sz w:val="20"/>
          <w:szCs w:val="20"/>
        </w:rPr>
        <w:t>δύναµη</w:t>
      </w:r>
      <w:proofErr w:type="spellEnd"/>
      <w:r w:rsidRPr="00C36D20">
        <w:rPr>
          <w:i/>
          <w:sz w:val="20"/>
          <w:szCs w:val="20"/>
        </w:rPr>
        <w:t xml:space="preserve"> και την επιρροή του. Αυτοί λοιπόν συνδυάζουν το ρόλο του προστάτη απέναντι στους πελάτες τους µε το ρόλο του πελάτη απέναντι στον προστάτη που στέκεται σε ψηλότερη </w:t>
      </w:r>
      <w:proofErr w:type="spellStart"/>
      <w:r w:rsidRPr="00C36D20">
        <w:rPr>
          <w:i/>
          <w:sz w:val="20"/>
          <w:szCs w:val="20"/>
        </w:rPr>
        <w:t>βαθµίδα</w:t>
      </w:r>
      <w:proofErr w:type="spellEnd"/>
      <w:r w:rsidRPr="00C36D20">
        <w:rPr>
          <w:i/>
          <w:sz w:val="20"/>
          <w:szCs w:val="20"/>
        </w:rPr>
        <w:t xml:space="preserve">. Με τη συνένωση ακριβώς αυτών των </w:t>
      </w:r>
      <w:proofErr w:type="spellStart"/>
      <w:r w:rsidRPr="00C36D20">
        <w:rPr>
          <w:i/>
          <w:sz w:val="20"/>
          <w:szCs w:val="20"/>
        </w:rPr>
        <w:t>οµάδων</w:t>
      </w:r>
      <w:proofErr w:type="spellEnd"/>
      <w:r w:rsidRPr="00C36D20">
        <w:rPr>
          <w:i/>
          <w:sz w:val="20"/>
          <w:szCs w:val="20"/>
        </w:rPr>
        <w:t xml:space="preserve"> </w:t>
      </w:r>
      <w:proofErr w:type="spellStart"/>
      <w:r w:rsidRPr="00C36D20">
        <w:rPr>
          <w:i/>
          <w:sz w:val="20"/>
          <w:szCs w:val="20"/>
        </w:rPr>
        <w:t>σχηµατίζονται</w:t>
      </w:r>
      <w:proofErr w:type="spellEnd"/>
      <w:r w:rsidRPr="00C36D20">
        <w:rPr>
          <w:i/>
          <w:sz w:val="20"/>
          <w:szCs w:val="20"/>
        </w:rPr>
        <w:t xml:space="preserve"> τα </w:t>
      </w:r>
      <w:proofErr w:type="spellStart"/>
      <w:r w:rsidRPr="00C36D20">
        <w:rPr>
          <w:i/>
          <w:sz w:val="20"/>
          <w:szCs w:val="20"/>
        </w:rPr>
        <w:t>κόµµατα</w:t>
      </w:r>
      <w:proofErr w:type="spellEnd"/>
      <w:r w:rsidRPr="00C36D20">
        <w:rPr>
          <w:i/>
          <w:sz w:val="20"/>
          <w:szCs w:val="20"/>
        </w:rPr>
        <w:t xml:space="preserve">. ................................................................................................................ </w:t>
      </w:r>
    </w:p>
    <w:p w:rsidR="00C36D20" w:rsidRDefault="00C162A3" w:rsidP="006C6573">
      <w:pPr>
        <w:jc w:val="both"/>
      </w:pPr>
      <w:r w:rsidRPr="00C36D20">
        <w:t xml:space="preserve">Ο </w:t>
      </w:r>
      <w:proofErr w:type="spellStart"/>
      <w:r w:rsidRPr="00C36D20">
        <w:t>George</w:t>
      </w:r>
      <w:proofErr w:type="spellEnd"/>
      <w:r w:rsidRPr="00C36D20">
        <w:t xml:space="preserve"> </w:t>
      </w:r>
      <w:proofErr w:type="spellStart"/>
      <w:r w:rsidRPr="00C36D20">
        <w:t>Finlay</w:t>
      </w:r>
      <w:proofErr w:type="spellEnd"/>
      <w:r w:rsidRPr="00C36D20">
        <w:t xml:space="preserve">, ο άγγλος φιλέλληνας που έγραψε µια </w:t>
      </w:r>
      <w:proofErr w:type="spellStart"/>
      <w:r w:rsidRPr="00C36D20">
        <w:t>σηµαντική</w:t>
      </w:r>
      <w:proofErr w:type="spellEnd"/>
      <w:r w:rsidRPr="00C36D20">
        <w:t xml:space="preserve"> ιστορία της µ</w:t>
      </w:r>
      <w:proofErr w:type="spellStart"/>
      <w:r w:rsidRPr="00C36D20">
        <w:t>εσαιωνικής</w:t>
      </w:r>
      <w:proofErr w:type="spellEnd"/>
      <w:r w:rsidRPr="00C36D20">
        <w:t xml:space="preserve"> και νεότερης Ελλάδας, µ</w:t>
      </w:r>
      <w:proofErr w:type="spellStart"/>
      <w:r w:rsidRPr="00C36D20">
        <w:t>ολονότι</w:t>
      </w:r>
      <w:proofErr w:type="spellEnd"/>
      <w:r w:rsidRPr="00C36D20">
        <w:t xml:space="preserve"> δεν αναλύει πουθενά </w:t>
      </w:r>
      <w:proofErr w:type="spellStart"/>
      <w:r w:rsidRPr="00C36D20">
        <w:t>λεπτοµερώς</w:t>
      </w:r>
      <w:proofErr w:type="spellEnd"/>
      <w:r w:rsidRPr="00C36D20">
        <w:t xml:space="preserve"> το </w:t>
      </w:r>
      <w:proofErr w:type="spellStart"/>
      <w:r w:rsidRPr="00C36D20">
        <w:t>σύστηµα</w:t>
      </w:r>
      <w:proofErr w:type="spellEnd"/>
      <w:r w:rsidRPr="00C36D20">
        <w:t xml:space="preserve">, και δεν </w:t>
      </w:r>
      <w:proofErr w:type="spellStart"/>
      <w:r w:rsidRPr="00C36D20">
        <w:t>εµβαθύνει</w:t>
      </w:r>
      <w:proofErr w:type="spellEnd"/>
      <w:r w:rsidRPr="00C36D20">
        <w:t xml:space="preserve"> στην τεράστια </w:t>
      </w:r>
      <w:proofErr w:type="spellStart"/>
      <w:r w:rsidRPr="00C36D20">
        <w:t>σηµασία</w:t>
      </w:r>
      <w:proofErr w:type="spellEnd"/>
      <w:r w:rsidRPr="00C36D20">
        <w:t xml:space="preserve"> του για τη </w:t>
      </w:r>
      <w:proofErr w:type="spellStart"/>
      <w:r w:rsidRPr="00C36D20">
        <w:t>δοµή</w:t>
      </w:r>
      <w:proofErr w:type="spellEnd"/>
      <w:r w:rsidRPr="00C36D20">
        <w:t xml:space="preserve"> των ελληνικών πολιτικών </w:t>
      </w:r>
      <w:proofErr w:type="spellStart"/>
      <w:r w:rsidRPr="00C36D20">
        <w:t>πραγµάτων</w:t>
      </w:r>
      <w:proofErr w:type="spellEnd"/>
      <w:r w:rsidRPr="00C36D20">
        <w:t xml:space="preserve">, αναγνωρίζει την ύπαρξη του </w:t>
      </w:r>
      <w:proofErr w:type="spellStart"/>
      <w:r w:rsidRPr="00C36D20">
        <w:t>παρεµπιπτόντως</w:t>
      </w:r>
      <w:proofErr w:type="spellEnd"/>
      <w:r w:rsidRPr="00C36D20">
        <w:t xml:space="preserve">, όταν αναφέρεται «στους προσωπικούς οπαδούς και στις ένοπλες </w:t>
      </w:r>
      <w:proofErr w:type="spellStart"/>
      <w:r w:rsidRPr="00C36D20">
        <w:t>οµάδες</w:t>
      </w:r>
      <w:proofErr w:type="spellEnd"/>
      <w:r w:rsidRPr="00C36D20">
        <w:t xml:space="preserve">» των προεστών. </w:t>
      </w:r>
      <w:proofErr w:type="spellStart"/>
      <w:r w:rsidRPr="00C36D20">
        <w:t>Ακόµη</w:t>
      </w:r>
      <w:proofErr w:type="spellEnd"/>
      <w:r w:rsidRPr="00C36D20">
        <w:t xml:space="preserve"> και το 1863, ο γάλλος περιηγητής </w:t>
      </w:r>
      <w:proofErr w:type="spellStart"/>
      <w:r w:rsidRPr="00C36D20">
        <w:t>Antoine</w:t>
      </w:r>
      <w:proofErr w:type="spellEnd"/>
      <w:r w:rsidRPr="00C36D20">
        <w:t xml:space="preserve"> </w:t>
      </w:r>
      <w:proofErr w:type="spellStart"/>
      <w:r w:rsidRPr="00C36D20">
        <w:t>Grénier</w:t>
      </w:r>
      <w:proofErr w:type="spellEnd"/>
      <w:r w:rsidRPr="00C36D20">
        <w:t xml:space="preserve"> </w:t>
      </w:r>
      <w:proofErr w:type="spellStart"/>
      <w:r w:rsidRPr="00C36D20">
        <w:t>σηµειώνει</w:t>
      </w:r>
      <w:proofErr w:type="spellEnd"/>
      <w:r w:rsidRPr="00C36D20">
        <w:t xml:space="preserve"> ότι το </w:t>
      </w:r>
      <w:proofErr w:type="spellStart"/>
      <w:r w:rsidRPr="00C36D20">
        <w:t>σύστηµα</w:t>
      </w:r>
      <w:proofErr w:type="spellEnd"/>
      <w:r w:rsidRPr="00C36D20">
        <w:t xml:space="preserve"> επιζεί:</w:t>
      </w:r>
      <w:r w:rsidRPr="00C36D20">
        <w:rPr>
          <w:i/>
          <w:sz w:val="20"/>
          <w:szCs w:val="20"/>
        </w:rPr>
        <w:t xml:space="preserve"> «Υπό τον τουρκικό ζυγό οι Έλληνες είχαν δύο ειδών προστάτες απέναντι στους τυράννους τους: 1ον τους προεστούς ή τους οπλαρχηγούς τους, και 2ον τους ξένους προεστούς. Έτσι </w:t>
      </w:r>
      <w:proofErr w:type="spellStart"/>
      <w:r w:rsidRPr="00C36D20">
        <w:rPr>
          <w:i/>
          <w:sz w:val="20"/>
          <w:szCs w:val="20"/>
        </w:rPr>
        <w:t>διαµορφώθηκαν</w:t>
      </w:r>
      <w:proofErr w:type="spellEnd"/>
      <w:r w:rsidRPr="00C36D20">
        <w:rPr>
          <w:i/>
          <w:sz w:val="20"/>
          <w:szCs w:val="20"/>
        </w:rPr>
        <w:t xml:space="preserve"> οι συνήθειες, οι παραδόσεις, στην ουσία οι αναγκαιότητες που εξακολουθούν </w:t>
      </w:r>
      <w:proofErr w:type="spellStart"/>
      <w:r w:rsidRPr="00C36D20">
        <w:rPr>
          <w:i/>
          <w:sz w:val="20"/>
          <w:szCs w:val="20"/>
        </w:rPr>
        <w:t>ακόµη</w:t>
      </w:r>
      <w:proofErr w:type="spellEnd"/>
      <w:r w:rsidRPr="00C36D20">
        <w:rPr>
          <w:i/>
          <w:sz w:val="20"/>
          <w:szCs w:val="20"/>
        </w:rPr>
        <w:t xml:space="preserve"> να υπάρχουν».</w:t>
      </w:r>
      <w:r>
        <w:t xml:space="preserve"> </w:t>
      </w:r>
    </w:p>
    <w:p w:rsidR="00367817" w:rsidRPr="00C36D20" w:rsidRDefault="00C162A3" w:rsidP="006C6573">
      <w:pPr>
        <w:jc w:val="both"/>
        <w:rPr>
          <w:sz w:val="20"/>
          <w:szCs w:val="20"/>
        </w:rPr>
      </w:pPr>
      <w:r w:rsidRPr="00C36D20">
        <w:rPr>
          <w:sz w:val="20"/>
          <w:szCs w:val="20"/>
        </w:rPr>
        <w:t xml:space="preserve">J. A. </w:t>
      </w:r>
      <w:proofErr w:type="spellStart"/>
      <w:r w:rsidRPr="00C36D20">
        <w:rPr>
          <w:sz w:val="20"/>
          <w:szCs w:val="20"/>
        </w:rPr>
        <w:t>Petropulos</w:t>
      </w:r>
      <w:proofErr w:type="spellEnd"/>
      <w:r w:rsidRPr="00C36D20">
        <w:rPr>
          <w:sz w:val="20"/>
          <w:szCs w:val="20"/>
        </w:rPr>
        <w:t xml:space="preserve">, Πολιτική και Συγκρότηση Κράτους στο Ελληνικό Βασίλειο (1833-1843), Α΄- Β΄, </w:t>
      </w:r>
      <w:proofErr w:type="spellStart"/>
      <w:r w:rsidRPr="00C36D20">
        <w:rPr>
          <w:sz w:val="20"/>
          <w:szCs w:val="20"/>
        </w:rPr>
        <w:t>εκδ</w:t>
      </w:r>
      <w:proofErr w:type="spellEnd"/>
      <w:r w:rsidRPr="00C36D20">
        <w:rPr>
          <w:sz w:val="20"/>
          <w:szCs w:val="20"/>
        </w:rPr>
        <w:t xml:space="preserve">. ΜΙΕΤ, Αθήνα 1997, </w:t>
      </w:r>
      <w:proofErr w:type="spellStart"/>
      <w:r w:rsidRPr="00C36D20">
        <w:rPr>
          <w:sz w:val="20"/>
          <w:szCs w:val="20"/>
        </w:rPr>
        <w:t>σσ</w:t>
      </w:r>
      <w:proofErr w:type="spellEnd"/>
      <w:r w:rsidRPr="00C36D20">
        <w:rPr>
          <w:sz w:val="20"/>
          <w:szCs w:val="20"/>
        </w:rPr>
        <w:t>. 67-68</w:t>
      </w:r>
    </w:p>
    <w:p w:rsidR="002573AA" w:rsidRDefault="002573AA">
      <w:pPr>
        <w:rPr>
          <w:b/>
        </w:rPr>
      </w:pPr>
    </w:p>
    <w:p w:rsidR="00EB1FBC" w:rsidRPr="002573AA" w:rsidRDefault="00EB1FBC">
      <w:pPr>
        <w:rPr>
          <w:b/>
          <w:sz w:val="20"/>
          <w:szCs w:val="20"/>
        </w:rPr>
      </w:pPr>
      <w:r w:rsidRPr="002573AA">
        <w:rPr>
          <w:b/>
          <w:sz w:val="20"/>
          <w:szCs w:val="20"/>
        </w:rPr>
        <w:lastRenderedPageBreak/>
        <w:t xml:space="preserve">ΠΗΓΗ 2 </w:t>
      </w:r>
    </w:p>
    <w:p w:rsidR="00EB1FBC" w:rsidRDefault="00EB1FBC" w:rsidP="006C6573">
      <w:pPr>
        <w:jc w:val="both"/>
      </w:pPr>
      <w:r w:rsidRPr="002573AA">
        <w:rPr>
          <w:sz w:val="20"/>
          <w:szCs w:val="20"/>
        </w:rPr>
        <w:t xml:space="preserve">Ένα άλλο </w:t>
      </w:r>
      <w:proofErr w:type="spellStart"/>
      <w:r w:rsidRPr="002573AA">
        <w:rPr>
          <w:sz w:val="20"/>
          <w:szCs w:val="20"/>
        </w:rPr>
        <w:t>κείµενο</w:t>
      </w:r>
      <w:proofErr w:type="spellEnd"/>
      <w:r w:rsidRPr="002573AA">
        <w:rPr>
          <w:sz w:val="20"/>
          <w:szCs w:val="20"/>
        </w:rPr>
        <w:t xml:space="preserve"> δυτικής προέλευσης1 , που περιγράφει την περίπτωση ενός οπλαρχηγού, δείχνει πόσο βαθιά </w:t>
      </w:r>
      <w:proofErr w:type="spellStart"/>
      <w:r w:rsidRPr="002573AA">
        <w:rPr>
          <w:sz w:val="20"/>
          <w:szCs w:val="20"/>
        </w:rPr>
        <w:t>ριζωµένη</w:t>
      </w:r>
      <w:proofErr w:type="spellEnd"/>
      <w:r w:rsidRPr="002573AA">
        <w:rPr>
          <w:sz w:val="20"/>
          <w:szCs w:val="20"/>
        </w:rPr>
        <w:t xml:space="preserve"> ήταν συχνά η πολιτική πελατεία στο στρατιωτικό </w:t>
      </w:r>
      <w:proofErr w:type="spellStart"/>
      <w:r w:rsidRPr="002573AA">
        <w:rPr>
          <w:sz w:val="20"/>
          <w:szCs w:val="20"/>
        </w:rPr>
        <w:t>σύστηµα</w:t>
      </w:r>
      <w:proofErr w:type="spellEnd"/>
      <w:r w:rsidRPr="002573AA">
        <w:rPr>
          <w:sz w:val="20"/>
          <w:szCs w:val="20"/>
        </w:rPr>
        <w:t xml:space="preserve"> και στις </w:t>
      </w:r>
      <w:proofErr w:type="spellStart"/>
      <w:r w:rsidRPr="002573AA">
        <w:rPr>
          <w:sz w:val="20"/>
          <w:szCs w:val="20"/>
        </w:rPr>
        <w:t>οικονοµικές</w:t>
      </w:r>
      <w:proofErr w:type="spellEnd"/>
      <w:r w:rsidRPr="002573AA">
        <w:rPr>
          <w:sz w:val="20"/>
          <w:szCs w:val="20"/>
        </w:rPr>
        <w:t xml:space="preserve"> συνθήκες της ελληνικής κοινωνίας: «</w:t>
      </w:r>
      <w:proofErr w:type="spellStart"/>
      <w:r w:rsidRPr="002573AA">
        <w:rPr>
          <w:sz w:val="20"/>
          <w:szCs w:val="20"/>
        </w:rPr>
        <w:t>Μιά</w:t>
      </w:r>
      <w:proofErr w:type="spellEnd"/>
      <w:r w:rsidRPr="002573AA">
        <w:rPr>
          <w:sz w:val="20"/>
          <w:szCs w:val="20"/>
        </w:rPr>
        <w:t xml:space="preserve"> και οι καπετάνιοι2 είναι οι πιο ισχυροί άνδρες στην Ελλάδα, θα σας δώσω µια </w:t>
      </w:r>
      <w:proofErr w:type="spellStart"/>
      <w:r w:rsidRPr="002573AA">
        <w:rPr>
          <w:sz w:val="20"/>
          <w:szCs w:val="20"/>
        </w:rPr>
        <w:t>σύντοµη</w:t>
      </w:r>
      <w:proofErr w:type="spellEnd"/>
      <w:r w:rsidRPr="002573AA">
        <w:rPr>
          <w:sz w:val="20"/>
          <w:szCs w:val="20"/>
        </w:rPr>
        <w:t xml:space="preserve"> περιγραφή ενός απ’ αυτούς, που λέγεται Στονάρης3 . </w:t>
      </w:r>
      <w:proofErr w:type="spellStart"/>
      <w:r w:rsidRPr="002573AA">
        <w:rPr>
          <w:sz w:val="20"/>
          <w:szCs w:val="20"/>
        </w:rPr>
        <w:t>Ζεί</w:t>
      </w:r>
      <w:proofErr w:type="spellEnd"/>
      <w:r w:rsidRPr="002573AA">
        <w:rPr>
          <w:sz w:val="20"/>
          <w:szCs w:val="20"/>
        </w:rPr>
        <w:t xml:space="preserve"> σ’ ένα χωριό, το </w:t>
      </w:r>
      <w:proofErr w:type="spellStart"/>
      <w:r w:rsidRPr="002573AA">
        <w:rPr>
          <w:sz w:val="20"/>
          <w:szCs w:val="20"/>
        </w:rPr>
        <w:t>Κούτσινο</w:t>
      </w:r>
      <w:proofErr w:type="spellEnd"/>
      <w:r w:rsidRPr="002573AA">
        <w:rPr>
          <w:sz w:val="20"/>
          <w:szCs w:val="20"/>
        </w:rPr>
        <w:t xml:space="preserve">, κοντά στον </w:t>
      </w:r>
      <w:proofErr w:type="spellStart"/>
      <w:r w:rsidRPr="002573AA">
        <w:rPr>
          <w:sz w:val="20"/>
          <w:szCs w:val="20"/>
        </w:rPr>
        <w:t>Ασπροπόταµο</w:t>
      </w:r>
      <w:proofErr w:type="spellEnd"/>
      <w:r w:rsidRPr="002573AA">
        <w:rPr>
          <w:sz w:val="20"/>
          <w:szCs w:val="20"/>
        </w:rPr>
        <w:t xml:space="preserve">, στη Θράκη4 . Τα </w:t>
      </w:r>
      <w:proofErr w:type="spellStart"/>
      <w:r w:rsidRPr="002573AA">
        <w:rPr>
          <w:sz w:val="20"/>
          <w:szCs w:val="20"/>
        </w:rPr>
        <w:t>κτήµατά</w:t>
      </w:r>
      <w:proofErr w:type="spellEnd"/>
      <w:r w:rsidRPr="002573AA">
        <w:rPr>
          <w:sz w:val="20"/>
          <w:szCs w:val="20"/>
        </w:rPr>
        <w:t xml:space="preserve"> του βρίσκονται άλλα στην πεδιάδα και άλλα στα βουνά. Έχει στην κατοχή του περίπου εκατόν είκοσι χωριά, και στο καθένα κατοικούν, κατά µ</w:t>
      </w:r>
      <w:proofErr w:type="spellStart"/>
      <w:r w:rsidRPr="002573AA">
        <w:rPr>
          <w:sz w:val="20"/>
          <w:szCs w:val="20"/>
        </w:rPr>
        <w:t>έσον</w:t>
      </w:r>
      <w:proofErr w:type="spellEnd"/>
      <w:r w:rsidRPr="002573AA">
        <w:rPr>
          <w:sz w:val="20"/>
          <w:szCs w:val="20"/>
        </w:rPr>
        <w:t xml:space="preserve"> όρο, κάπου </w:t>
      </w:r>
      <w:proofErr w:type="spellStart"/>
      <w:r w:rsidRPr="002573AA">
        <w:rPr>
          <w:sz w:val="20"/>
          <w:szCs w:val="20"/>
        </w:rPr>
        <w:t>εβδοµήντα</w:t>
      </w:r>
      <w:proofErr w:type="spellEnd"/>
      <w:r w:rsidRPr="002573AA">
        <w:rPr>
          <w:sz w:val="20"/>
          <w:szCs w:val="20"/>
        </w:rPr>
        <w:t xml:space="preserve"> οικογένειες. Οι ορεσίβιοι καταγίνονται κυρίως µε τα κοπάδια τους. Ο </w:t>
      </w:r>
      <w:proofErr w:type="spellStart"/>
      <w:r w:rsidRPr="002573AA">
        <w:rPr>
          <w:sz w:val="20"/>
          <w:szCs w:val="20"/>
        </w:rPr>
        <w:t>Στονάρης</w:t>
      </w:r>
      <w:proofErr w:type="spellEnd"/>
      <w:r w:rsidRPr="002573AA">
        <w:rPr>
          <w:sz w:val="20"/>
          <w:szCs w:val="20"/>
        </w:rPr>
        <w:t xml:space="preserve"> έχει γύρω στις 7-8 χιλιάδες ζώα, ενώ η οικογένειά του κατέχει συνολικά γύρω στις 500 χιλιάδες: άλογα, βόδια, αγελάδες, πρόβατα, κατσίκες – κυρίως τα δύο τελευταία. Τα κοπάδια µ</w:t>
      </w:r>
      <w:proofErr w:type="spellStart"/>
      <w:r w:rsidRPr="002573AA">
        <w:rPr>
          <w:sz w:val="20"/>
          <w:szCs w:val="20"/>
        </w:rPr>
        <w:t>ένουν</w:t>
      </w:r>
      <w:proofErr w:type="spellEnd"/>
      <w:r w:rsidRPr="002573AA">
        <w:rPr>
          <w:sz w:val="20"/>
          <w:szCs w:val="20"/>
        </w:rPr>
        <w:t xml:space="preserve"> επτά µ</w:t>
      </w:r>
      <w:proofErr w:type="spellStart"/>
      <w:r w:rsidRPr="002573AA">
        <w:rPr>
          <w:sz w:val="20"/>
          <w:szCs w:val="20"/>
        </w:rPr>
        <w:t>ήνες</w:t>
      </w:r>
      <w:proofErr w:type="spellEnd"/>
      <w:r w:rsidRPr="002573AA">
        <w:rPr>
          <w:sz w:val="20"/>
          <w:szCs w:val="20"/>
        </w:rPr>
        <w:t xml:space="preserve"> στα βουνά, και τον υπόλοιπο χρόνο στις πεδιάδες. Ο καπετάνιος </w:t>
      </w:r>
      <w:proofErr w:type="spellStart"/>
      <w:r w:rsidRPr="002573AA">
        <w:rPr>
          <w:sz w:val="20"/>
          <w:szCs w:val="20"/>
        </w:rPr>
        <w:t>εκµισθώνει</w:t>
      </w:r>
      <w:proofErr w:type="spellEnd"/>
      <w:r w:rsidRPr="002573AA">
        <w:rPr>
          <w:sz w:val="20"/>
          <w:szCs w:val="20"/>
        </w:rPr>
        <w:t xml:space="preserve"> τα ζώα στους βοσκούς, που είναι </w:t>
      </w:r>
      <w:proofErr w:type="spellStart"/>
      <w:r w:rsidRPr="002573AA">
        <w:rPr>
          <w:sz w:val="20"/>
          <w:szCs w:val="20"/>
        </w:rPr>
        <w:t>υποχρεωµένοι</w:t>
      </w:r>
      <w:proofErr w:type="spellEnd"/>
      <w:r w:rsidRPr="002573AA">
        <w:rPr>
          <w:sz w:val="20"/>
          <w:szCs w:val="20"/>
        </w:rPr>
        <w:t xml:space="preserve"> να του δίνουν το χρόνο, για κάθε πρόβατο, δύο </w:t>
      </w:r>
      <w:proofErr w:type="spellStart"/>
      <w:r w:rsidRPr="002573AA">
        <w:rPr>
          <w:sz w:val="20"/>
          <w:szCs w:val="20"/>
        </w:rPr>
        <w:t>λίµπρες</w:t>
      </w:r>
      <w:proofErr w:type="spellEnd"/>
      <w:r w:rsidRPr="002573AA">
        <w:rPr>
          <w:sz w:val="20"/>
          <w:szCs w:val="20"/>
        </w:rPr>
        <w:t xml:space="preserve"> βούτυρο, δύο </w:t>
      </w:r>
      <w:proofErr w:type="spellStart"/>
      <w:r w:rsidRPr="002573AA">
        <w:rPr>
          <w:sz w:val="20"/>
          <w:szCs w:val="20"/>
        </w:rPr>
        <w:t>λίµπρες</w:t>
      </w:r>
      <w:proofErr w:type="spellEnd"/>
      <w:r w:rsidRPr="002573AA">
        <w:rPr>
          <w:sz w:val="20"/>
          <w:szCs w:val="20"/>
        </w:rPr>
        <w:t xml:space="preserve"> τυρί, δύο </w:t>
      </w:r>
      <w:proofErr w:type="spellStart"/>
      <w:r w:rsidRPr="002573AA">
        <w:rPr>
          <w:sz w:val="20"/>
          <w:szCs w:val="20"/>
        </w:rPr>
        <w:t>λίµπρες</w:t>
      </w:r>
      <w:proofErr w:type="spellEnd"/>
      <w:r w:rsidRPr="002573AA">
        <w:rPr>
          <w:sz w:val="20"/>
          <w:szCs w:val="20"/>
        </w:rPr>
        <w:t xml:space="preserve"> µ</w:t>
      </w:r>
      <w:proofErr w:type="spellStart"/>
      <w:r w:rsidRPr="002573AA">
        <w:rPr>
          <w:sz w:val="20"/>
          <w:szCs w:val="20"/>
        </w:rPr>
        <w:t>αλλί</w:t>
      </w:r>
      <w:proofErr w:type="spellEnd"/>
      <w:r w:rsidRPr="002573AA">
        <w:rPr>
          <w:sz w:val="20"/>
          <w:szCs w:val="20"/>
        </w:rPr>
        <w:t xml:space="preserve"> και ένα πιάστρο. Κάθε οικογένεια έχει από πενήντα ως εκατόν πενήντα ζώα, και συνήθως εκχερσώνει µια µ</w:t>
      </w:r>
      <w:proofErr w:type="spellStart"/>
      <w:r w:rsidRPr="002573AA">
        <w:rPr>
          <w:sz w:val="20"/>
          <w:szCs w:val="20"/>
        </w:rPr>
        <w:t>ικρή</w:t>
      </w:r>
      <w:proofErr w:type="spellEnd"/>
      <w:r w:rsidRPr="002573AA">
        <w:rPr>
          <w:sz w:val="20"/>
          <w:szCs w:val="20"/>
        </w:rPr>
        <w:t xml:space="preserve"> έκταση γης και την καλλιεργεί. Οι πεδιάδες καλλιεργούνται µε αρκετά ικανοποιητικό τρόπο. </w:t>
      </w:r>
      <w:proofErr w:type="spellStart"/>
      <w:r w:rsidRPr="002573AA">
        <w:rPr>
          <w:sz w:val="20"/>
          <w:szCs w:val="20"/>
        </w:rPr>
        <w:t>∆εν</w:t>
      </w:r>
      <w:proofErr w:type="spellEnd"/>
      <w:r w:rsidRPr="002573AA">
        <w:rPr>
          <w:sz w:val="20"/>
          <w:szCs w:val="20"/>
        </w:rPr>
        <w:t xml:space="preserve"> ανήκουν στον </w:t>
      </w:r>
      <w:proofErr w:type="spellStart"/>
      <w:r w:rsidRPr="002573AA">
        <w:rPr>
          <w:sz w:val="20"/>
          <w:szCs w:val="20"/>
        </w:rPr>
        <w:t>Στονάρη</w:t>
      </w:r>
      <w:proofErr w:type="spellEnd"/>
      <w:r w:rsidRPr="002573AA">
        <w:rPr>
          <w:sz w:val="20"/>
          <w:szCs w:val="20"/>
        </w:rPr>
        <w:t xml:space="preserve">, αλλά τις </w:t>
      </w:r>
      <w:proofErr w:type="spellStart"/>
      <w:r w:rsidRPr="002573AA">
        <w:rPr>
          <w:sz w:val="20"/>
          <w:szCs w:val="20"/>
        </w:rPr>
        <w:t>νέµονται</w:t>
      </w:r>
      <w:proofErr w:type="spellEnd"/>
      <w:r w:rsidRPr="002573AA">
        <w:rPr>
          <w:sz w:val="20"/>
          <w:szCs w:val="20"/>
        </w:rPr>
        <w:t xml:space="preserve"> οι καλλιεργητές, που πληρώνουν ένα τρίτο της </w:t>
      </w:r>
      <w:proofErr w:type="spellStart"/>
      <w:r w:rsidRPr="002573AA">
        <w:rPr>
          <w:sz w:val="20"/>
          <w:szCs w:val="20"/>
        </w:rPr>
        <w:t>οφειλόµενης</w:t>
      </w:r>
      <w:proofErr w:type="spellEnd"/>
      <w:r w:rsidRPr="002573AA">
        <w:rPr>
          <w:sz w:val="20"/>
          <w:szCs w:val="20"/>
        </w:rPr>
        <w:t xml:space="preserve"> προσόδου στους Τούρκους, ένα τρίτο στον καπετάνιο και το άλλο τρίτο για τη συντήρηση των στρατιωτών... Οι κατώτεροι καπετάνιοι είναι στις διαταγές του </w:t>
      </w:r>
      <w:proofErr w:type="spellStart"/>
      <w:r w:rsidRPr="002573AA">
        <w:rPr>
          <w:sz w:val="20"/>
          <w:szCs w:val="20"/>
        </w:rPr>
        <w:t>Στονάρη</w:t>
      </w:r>
      <w:proofErr w:type="spellEnd"/>
      <w:r w:rsidRPr="002573AA">
        <w:rPr>
          <w:sz w:val="20"/>
          <w:szCs w:val="20"/>
        </w:rPr>
        <w:t xml:space="preserve">, εισπράττουν ο καθένας εισφορές από τρεις ή τέσσερις οικογένειες, και ο καθένας διοικεί </w:t>
      </w:r>
      <w:proofErr w:type="spellStart"/>
      <w:r w:rsidRPr="002573AA">
        <w:rPr>
          <w:sz w:val="20"/>
          <w:szCs w:val="20"/>
        </w:rPr>
        <w:t>ορισµένον</w:t>
      </w:r>
      <w:proofErr w:type="spellEnd"/>
      <w:r w:rsidRPr="002573AA">
        <w:rPr>
          <w:sz w:val="20"/>
          <w:szCs w:val="20"/>
        </w:rPr>
        <w:t xml:space="preserve"> </w:t>
      </w:r>
      <w:proofErr w:type="spellStart"/>
      <w:r w:rsidRPr="002573AA">
        <w:rPr>
          <w:sz w:val="20"/>
          <w:szCs w:val="20"/>
        </w:rPr>
        <w:t>αριθµό</w:t>
      </w:r>
      <w:proofErr w:type="spellEnd"/>
      <w:r w:rsidRPr="002573AA">
        <w:rPr>
          <w:sz w:val="20"/>
          <w:szCs w:val="20"/>
        </w:rPr>
        <w:t xml:space="preserve"> ανδρών. Οι τακτικοί στρατιώτες του </w:t>
      </w:r>
      <w:proofErr w:type="spellStart"/>
      <w:r w:rsidRPr="002573AA">
        <w:rPr>
          <w:sz w:val="20"/>
          <w:szCs w:val="20"/>
        </w:rPr>
        <w:t>Στονάρη</w:t>
      </w:r>
      <w:proofErr w:type="spellEnd"/>
      <w:r w:rsidRPr="002573AA">
        <w:rPr>
          <w:sz w:val="20"/>
          <w:szCs w:val="20"/>
        </w:rPr>
        <w:t xml:space="preserve"> φτάνουν τους τετρακόσιους. Μπορούσε </w:t>
      </w:r>
      <w:proofErr w:type="spellStart"/>
      <w:r w:rsidRPr="002573AA">
        <w:rPr>
          <w:sz w:val="20"/>
          <w:szCs w:val="20"/>
        </w:rPr>
        <w:t>όµως</w:t>
      </w:r>
      <w:proofErr w:type="spellEnd"/>
      <w:r w:rsidRPr="002573AA">
        <w:rPr>
          <w:sz w:val="20"/>
          <w:szCs w:val="20"/>
        </w:rPr>
        <w:t xml:space="preserve"> να συγκεντρώσει άλλες τρεις χιλιάδες από τους χωρικούς του. Οι στρατιώτες πληρώνονται µόνο τρεις µ</w:t>
      </w:r>
      <w:proofErr w:type="spellStart"/>
      <w:r w:rsidRPr="002573AA">
        <w:rPr>
          <w:sz w:val="20"/>
          <w:szCs w:val="20"/>
        </w:rPr>
        <w:t>ήνες</w:t>
      </w:r>
      <w:proofErr w:type="spellEnd"/>
      <w:r w:rsidRPr="002573AA">
        <w:rPr>
          <w:sz w:val="20"/>
          <w:szCs w:val="20"/>
        </w:rPr>
        <w:t xml:space="preserve"> το χρόνο· η πρώτη κατηγορία παίρνει είκοσι πιάστρα το µ</w:t>
      </w:r>
      <w:proofErr w:type="spellStart"/>
      <w:r w:rsidRPr="002573AA">
        <w:rPr>
          <w:sz w:val="20"/>
          <w:szCs w:val="20"/>
        </w:rPr>
        <w:t>ήνα</w:t>
      </w:r>
      <w:proofErr w:type="spellEnd"/>
      <w:r w:rsidRPr="002573AA">
        <w:rPr>
          <w:sz w:val="20"/>
          <w:szCs w:val="20"/>
        </w:rPr>
        <w:t xml:space="preserve">, η δεύτερη δεκαπέντε και η τρίτη δώδεκα. Ζουν καλά· τρώνε δυο φορές την </w:t>
      </w:r>
      <w:proofErr w:type="spellStart"/>
      <w:r w:rsidRPr="002573AA">
        <w:rPr>
          <w:sz w:val="20"/>
          <w:szCs w:val="20"/>
        </w:rPr>
        <w:t>ηµέρα</w:t>
      </w:r>
      <w:proofErr w:type="spellEnd"/>
      <w:r w:rsidRPr="002573AA">
        <w:rPr>
          <w:sz w:val="20"/>
          <w:szCs w:val="20"/>
        </w:rPr>
        <w:t xml:space="preserve">, κρέας και </w:t>
      </w:r>
      <w:proofErr w:type="spellStart"/>
      <w:r w:rsidRPr="002573AA">
        <w:rPr>
          <w:sz w:val="20"/>
          <w:szCs w:val="20"/>
        </w:rPr>
        <w:t>ψωµί</w:t>
      </w:r>
      <w:proofErr w:type="spellEnd"/>
      <w:r w:rsidRPr="002573AA">
        <w:rPr>
          <w:sz w:val="20"/>
          <w:szCs w:val="20"/>
        </w:rPr>
        <w:t xml:space="preserve">, που τα παίρνουν από τους ιδιοκτήτες των σπιτιών όπου κατοικούν. Ο καπετάνιος τους </w:t>
      </w:r>
      <w:proofErr w:type="spellStart"/>
      <w:r w:rsidRPr="002573AA">
        <w:rPr>
          <w:sz w:val="20"/>
          <w:szCs w:val="20"/>
        </w:rPr>
        <w:t>προµηθεύει</w:t>
      </w:r>
      <w:proofErr w:type="spellEnd"/>
      <w:r w:rsidRPr="002573AA">
        <w:rPr>
          <w:sz w:val="20"/>
          <w:szCs w:val="20"/>
        </w:rPr>
        <w:t xml:space="preserve"> </w:t>
      </w:r>
      <w:proofErr w:type="spellStart"/>
      <w:r w:rsidRPr="002573AA">
        <w:rPr>
          <w:sz w:val="20"/>
          <w:szCs w:val="20"/>
        </w:rPr>
        <w:t>πολεµοφόδια</w:t>
      </w:r>
      <w:proofErr w:type="spellEnd"/>
      <w:r w:rsidRPr="002573AA">
        <w:rPr>
          <w:sz w:val="20"/>
          <w:szCs w:val="20"/>
        </w:rPr>
        <w:t xml:space="preserve"> και </w:t>
      </w:r>
      <w:proofErr w:type="spellStart"/>
      <w:r w:rsidRPr="002573AA">
        <w:rPr>
          <w:sz w:val="20"/>
          <w:szCs w:val="20"/>
        </w:rPr>
        <w:t>δέρµατα</w:t>
      </w:r>
      <w:proofErr w:type="spellEnd"/>
      <w:r w:rsidRPr="002573AA">
        <w:rPr>
          <w:sz w:val="20"/>
          <w:szCs w:val="20"/>
        </w:rPr>
        <w:t xml:space="preserve"> για τα </w:t>
      </w:r>
      <w:proofErr w:type="spellStart"/>
      <w:r w:rsidRPr="002573AA">
        <w:rPr>
          <w:sz w:val="20"/>
          <w:szCs w:val="20"/>
        </w:rPr>
        <w:t>υποδήµατά</w:t>
      </w:r>
      <w:proofErr w:type="spellEnd"/>
      <w:r w:rsidRPr="002573AA">
        <w:rPr>
          <w:sz w:val="20"/>
          <w:szCs w:val="20"/>
        </w:rPr>
        <w:t xml:space="preserve"> τους, αλλά τα όπλα και τα ρούχα τους τα βρίσκουν µόνοι τους. </w:t>
      </w:r>
      <w:proofErr w:type="spellStart"/>
      <w:r w:rsidRPr="002573AA">
        <w:rPr>
          <w:sz w:val="20"/>
          <w:szCs w:val="20"/>
        </w:rPr>
        <w:t>∆εν</w:t>
      </w:r>
      <w:proofErr w:type="spellEnd"/>
      <w:r w:rsidRPr="002573AA">
        <w:rPr>
          <w:sz w:val="20"/>
          <w:szCs w:val="20"/>
        </w:rPr>
        <w:t xml:space="preserve"> υπόκεινται σε κανενός είδους στρατιωτική πειθαρχία ή ποινή, και µ</w:t>
      </w:r>
      <w:proofErr w:type="spellStart"/>
      <w:r w:rsidRPr="002573AA">
        <w:rPr>
          <w:sz w:val="20"/>
          <w:szCs w:val="20"/>
        </w:rPr>
        <w:t>πορούν</w:t>
      </w:r>
      <w:proofErr w:type="spellEnd"/>
      <w:r w:rsidRPr="002573AA">
        <w:rPr>
          <w:sz w:val="20"/>
          <w:szCs w:val="20"/>
        </w:rPr>
        <w:t xml:space="preserve"> να εγκαταλείψουν τον αρχηγό τους όποτε θέλουν... Σε κάθε χωριό υπάρχει ένας προεστός. Οι προεστοί αυτοί βρίσκονται υπό τον έλεγχο των καπετάνιων, που είναι οι </w:t>
      </w:r>
      <w:proofErr w:type="spellStart"/>
      <w:r w:rsidRPr="002573AA">
        <w:rPr>
          <w:sz w:val="20"/>
          <w:szCs w:val="20"/>
        </w:rPr>
        <w:t>ηγεµόνες</w:t>
      </w:r>
      <w:proofErr w:type="spellEnd"/>
      <w:r w:rsidRPr="002573AA">
        <w:rPr>
          <w:sz w:val="20"/>
          <w:szCs w:val="20"/>
        </w:rPr>
        <w:t xml:space="preserve"> της χώρας».</w:t>
      </w:r>
      <w:r>
        <w:t xml:space="preserve"> </w:t>
      </w:r>
      <w:r w:rsidR="002573AA">
        <w:t>(</w:t>
      </w:r>
      <w:r w:rsidRPr="002573AA">
        <w:rPr>
          <w:i/>
          <w:sz w:val="20"/>
          <w:szCs w:val="20"/>
        </w:rPr>
        <w:t xml:space="preserve">J. A. </w:t>
      </w:r>
      <w:proofErr w:type="spellStart"/>
      <w:r w:rsidRPr="002573AA">
        <w:rPr>
          <w:i/>
          <w:sz w:val="20"/>
          <w:szCs w:val="20"/>
        </w:rPr>
        <w:t>Petropulos</w:t>
      </w:r>
      <w:proofErr w:type="spellEnd"/>
      <w:r w:rsidRPr="002573AA">
        <w:rPr>
          <w:i/>
          <w:sz w:val="20"/>
          <w:szCs w:val="20"/>
        </w:rPr>
        <w:t xml:space="preserve">, Πολιτική και Συγκρότηση Κράτους, </w:t>
      </w:r>
      <w:proofErr w:type="spellStart"/>
      <w:r w:rsidRPr="002573AA">
        <w:rPr>
          <w:i/>
          <w:sz w:val="20"/>
          <w:szCs w:val="20"/>
        </w:rPr>
        <w:t>σσ</w:t>
      </w:r>
      <w:proofErr w:type="spellEnd"/>
      <w:r w:rsidRPr="002573AA">
        <w:rPr>
          <w:i/>
          <w:sz w:val="20"/>
          <w:szCs w:val="20"/>
        </w:rPr>
        <w:t>. 68-69</w:t>
      </w:r>
      <w:r w:rsidR="002573AA">
        <w:t>)</w:t>
      </w:r>
    </w:p>
    <w:p w:rsidR="00C36D20" w:rsidRPr="006C6573" w:rsidRDefault="00EB1FBC" w:rsidP="006C6573">
      <w:pPr>
        <w:spacing w:after="0" w:line="240" w:lineRule="auto"/>
        <w:jc w:val="both"/>
        <w:rPr>
          <w:sz w:val="18"/>
          <w:szCs w:val="18"/>
          <w:lang w:val="en-US"/>
        </w:rPr>
      </w:pPr>
      <w:r w:rsidRPr="00C36D20">
        <w:rPr>
          <w:sz w:val="18"/>
          <w:szCs w:val="18"/>
          <w:lang w:val="en-US"/>
        </w:rPr>
        <w:t xml:space="preserve">1 Stanhope </w:t>
      </w:r>
      <w:r w:rsidRPr="00C36D20">
        <w:rPr>
          <w:sz w:val="18"/>
          <w:szCs w:val="18"/>
        </w:rPr>
        <w:t>προς</w:t>
      </w:r>
      <w:r w:rsidRPr="00C36D20">
        <w:rPr>
          <w:sz w:val="18"/>
          <w:szCs w:val="18"/>
          <w:lang w:val="en-US"/>
        </w:rPr>
        <w:t xml:space="preserve"> Bowring, </w:t>
      </w:r>
      <w:r w:rsidRPr="00C36D20">
        <w:rPr>
          <w:sz w:val="18"/>
          <w:szCs w:val="18"/>
        </w:rPr>
        <w:t>Μεσολόγγι</w:t>
      </w:r>
      <w:r w:rsidRPr="00C36D20">
        <w:rPr>
          <w:sz w:val="18"/>
          <w:szCs w:val="18"/>
          <w:lang w:val="en-US"/>
        </w:rPr>
        <w:t xml:space="preserve">, 27 </w:t>
      </w:r>
      <w:r w:rsidRPr="00C36D20">
        <w:rPr>
          <w:sz w:val="18"/>
          <w:szCs w:val="18"/>
        </w:rPr>
        <w:t>Ιαν</w:t>
      </w:r>
      <w:r w:rsidRPr="00C36D20">
        <w:rPr>
          <w:sz w:val="18"/>
          <w:szCs w:val="18"/>
          <w:lang w:val="en-US"/>
        </w:rPr>
        <w:t xml:space="preserve">. 1824, Leicester Stanhope, Greece in 1823 and 1824: Series of Letters </w:t>
      </w:r>
      <w:proofErr w:type="spellStart"/>
      <w:proofErr w:type="gramStart"/>
      <w:r w:rsidRPr="00C36D20">
        <w:rPr>
          <w:sz w:val="18"/>
          <w:szCs w:val="18"/>
          <w:lang w:val="en-US"/>
        </w:rPr>
        <w:t>an other</w:t>
      </w:r>
      <w:proofErr w:type="spellEnd"/>
      <w:proofErr w:type="gramEnd"/>
      <w:r w:rsidRPr="00C36D20">
        <w:rPr>
          <w:sz w:val="18"/>
          <w:szCs w:val="18"/>
          <w:lang w:val="en-US"/>
        </w:rPr>
        <w:t xml:space="preserve"> Documents on the Greek Revolution, </w:t>
      </w:r>
      <w:r w:rsidRPr="00C36D20">
        <w:rPr>
          <w:sz w:val="18"/>
          <w:szCs w:val="18"/>
        </w:rPr>
        <w:t>νέα</w:t>
      </w:r>
      <w:r w:rsidRPr="00C36D20">
        <w:rPr>
          <w:sz w:val="18"/>
          <w:szCs w:val="18"/>
          <w:lang w:val="en-US"/>
        </w:rPr>
        <w:t xml:space="preserve"> </w:t>
      </w:r>
      <w:r w:rsidRPr="00C36D20">
        <w:rPr>
          <w:sz w:val="18"/>
          <w:szCs w:val="18"/>
        </w:rPr>
        <w:t>έκδοση</w:t>
      </w:r>
      <w:r w:rsidRPr="00C36D20">
        <w:rPr>
          <w:sz w:val="18"/>
          <w:szCs w:val="18"/>
          <w:lang w:val="en-US"/>
        </w:rPr>
        <w:t xml:space="preserve">, </w:t>
      </w:r>
      <w:r w:rsidRPr="00C36D20">
        <w:rPr>
          <w:sz w:val="18"/>
          <w:szCs w:val="18"/>
        </w:rPr>
        <w:t>Λονδίνο</w:t>
      </w:r>
      <w:r w:rsidRPr="00C36D20">
        <w:rPr>
          <w:sz w:val="18"/>
          <w:szCs w:val="18"/>
          <w:lang w:val="en-US"/>
        </w:rPr>
        <w:t xml:space="preserve"> 1825, </w:t>
      </w:r>
      <w:proofErr w:type="spellStart"/>
      <w:r w:rsidRPr="00C36D20">
        <w:rPr>
          <w:sz w:val="18"/>
          <w:szCs w:val="18"/>
        </w:rPr>
        <w:t>σσ</w:t>
      </w:r>
      <w:proofErr w:type="spellEnd"/>
      <w:r w:rsidRPr="00C36D20">
        <w:rPr>
          <w:sz w:val="18"/>
          <w:szCs w:val="18"/>
          <w:lang w:val="en-US"/>
        </w:rPr>
        <w:t xml:space="preserve">. </w:t>
      </w:r>
      <w:proofErr w:type="gramStart"/>
      <w:r w:rsidRPr="00C36D20">
        <w:rPr>
          <w:sz w:val="18"/>
          <w:szCs w:val="18"/>
          <w:lang w:val="en-US"/>
        </w:rPr>
        <w:t>93-94.</w:t>
      </w:r>
      <w:proofErr w:type="gramEnd"/>
      <w:r w:rsidRPr="00C36D20">
        <w:rPr>
          <w:sz w:val="18"/>
          <w:szCs w:val="18"/>
          <w:lang w:val="en-US"/>
        </w:rPr>
        <w:t xml:space="preserve"> </w:t>
      </w:r>
    </w:p>
    <w:p w:rsidR="00C36D20" w:rsidRPr="00C36D20" w:rsidRDefault="00EB1FBC" w:rsidP="006C6573">
      <w:pPr>
        <w:spacing w:after="0" w:line="240" w:lineRule="auto"/>
        <w:jc w:val="both"/>
        <w:rPr>
          <w:sz w:val="18"/>
          <w:szCs w:val="18"/>
        </w:rPr>
      </w:pPr>
      <w:r w:rsidRPr="00C36D20">
        <w:rPr>
          <w:sz w:val="18"/>
          <w:szCs w:val="18"/>
        </w:rPr>
        <w:t xml:space="preserve">2 Στο πρωτότυπο: </w:t>
      </w:r>
      <w:proofErr w:type="spellStart"/>
      <w:r w:rsidRPr="00C36D20">
        <w:rPr>
          <w:sz w:val="18"/>
          <w:szCs w:val="18"/>
        </w:rPr>
        <w:t>capitano</w:t>
      </w:r>
      <w:proofErr w:type="spellEnd"/>
      <w:r w:rsidRPr="00C36D20">
        <w:rPr>
          <w:sz w:val="18"/>
          <w:szCs w:val="18"/>
        </w:rPr>
        <w:t>-</w:t>
      </w:r>
      <w:proofErr w:type="spellStart"/>
      <w:r w:rsidRPr="00C36D20">
        <w:rPr>
          <w:sz w:val="18"/>
          <w:szCs w:val="18"/>
        </w:rPr>
        <w:t>capitani</w:t>
      </w:r>
      <w:proofErr w:type="spellEnd"/>
      <w:r w:rsidRPr="00C36D20">
        <w:rPr>
          <w:sz w:val="18"/>
          <w:szCs w:val="18"/>
        </w:rPr>
        <w:t xml:space="preserve">. </w:t>
      </w:r>
    </w:p>
    <w:p w:rsidR="00C36D20" w:rsidRPr="00C36D20" w:rsidRDefault="00EB1FBC" w:rsidP="006C6573">
      <w:pPr>
        <w:spacing w:after="0" w:line="240" w:lineRule="auto"/>
        <w:jc w:val="both"/>
        <w:rPr>
          <w:sz w:val="18"/>
          <w:szCs w:val="18"/>
        </w:rPr>
      </w:pPr>
      <w:r w:rsidRPr="00C36D20">
        <w:rPr>
          <w:sz w:val="18"/>
          <w:szCs w:val="18"/>
        </w:rPr>
        <w:t xml:space="preserve">3 Πρόκειται για τον γνωστό οπλαρχηγό Νικόλαο </w:t>
      </w:r>
      <w:proofErr w:type="spellStart"/>
      <w:r w:rsidRPr="00C36D20">
        <w:rPr>
          <w:sz w:val="18"/>
          <w:szCs w:val="18"/>
        </w:rPr>
        <w:t>Στουρνάρη</w:t>
      </w:r>
      <w:proofErr w:type="spellEnd"/>
      <w:r w:rsidRPr="00C36D20">
        <w:rPr>
          <w:sz w:val="18"/>
          <w:szCs w:val="18"/>
        </w:rPr>
        <w:t xml:space="preserve"> η </w:t>
      </w:r>
      <w:proofErr w:type="spellStart"/>
      <w:r w:rsidRPr="00C36D20">
        <w:rPr>
          <w:sz w:val="18"/>
          <w:szCs w:val="18"/>
        </w:rPr>
        <w:t>Στορνάρη</w:t>
      </w:r>
      <w:proofErr w:type="spellEnd"/>
      <w:r w:rsidRPr="00C36D20">
        <w:rPr>
          <w:sz w:val="18"/>
          <w:szCs w:val="18"/>
        </w:rPr>
        <w:t xml:space="preserve">. </w:t>
      </w:r>
    </w:p>
    <w:p w:rsidR="00EB1FBC" w:rsidRPr="00C36D20" w:rsidRDefault="00EB1FBC" w:rsidP="006C6573">
      <w:pPr>
        <w:spacing w:after="0" w:line="240" w:lineRule="auto"/>
        <w:jc w:val="both"/>
        <w:rPr>
          <w:sz w:val="18"/>
          <w:szCs w:val="18"/>
        </w:rPr>
      </w:pPr>
      <w:r w:rsidRPr="00C36D20">
        <w:rPr>
          <w:sz w:val="18"/>
          <w:szCs w:val="18"/>
        </w:rPr>
        <w:t xml:space="preserve">4 Ο </w:t>
      </w:r>
      <w:proofErr w:type="spellStart"/>
      <w:r w:rsidRPr="00C36D20">
        <w:rPr>
          <w:sz w:val="18"/>
          <w:szCs w:val="18"/>
        </w:rPr>
        <w:t>Ασπροπόταµος</w:t>
      </w:r>
      <w:proofErr w:type="spellEnd"/>
      <w:r w:rsidRPr="00C36D20">
        <w:rPr>
          <w:sz w:val="18"/>
          <w:szCs w:val="18"/>
        </w:rPr>
        <w:t xml:space="preserve"> (Αχελώος) βρίσκεται στην Αιτωλοακαρνανία, όχι στη Θράκη.</w:t>
      </w:r>
    </w:p>
    <w:p w:rsidR="00C36D20" w:rsidRDefault="00C36D20" w:rsidP="006C6573">
      <w:pPr>
        <w:jc w:val="both"/>
      </w:pPr>
    </w:p>
    <w:p w:rsidR="00C36D20" w:rsidRDefault="00C36D20" w:rsidP="006C6573">
      <w:pPr>
        <w:pStyle w:val="a3"/>
        <w:numPr>
          <w:ilvl w:val="0"/>
          <w:numId w:val="1"/>
        </w:numPr>
        <w:jc w:val="both"/>
      </w:pPr>
      <w:proofErr w:type="spellStart"/>
      <w:r>
        <w:t>Λαµβάνοντας</w:t>
      </w:r>
      <w:proofErr w:type="spellEnd"/>
      <w:r>
        <w:t xml:space="preserve"> υπόψη το </w:t>
      </w:r>
      <w:proofErr w:type="spellStart"/>
      <w:r>
        <w:t>περιεχόµενο</w:t>
      </w:r>
      <w:proofErr w:type="spellEnd"/>
      <w:r>
        <w:t xml:space="preserve"> της πηγής και τις πληροφορίες του βιβλίου σας να εξηγήσετε µε ποιο τρόπο αναπληρώνεται η απουσία </w:t>
      </w:r>
      <w:proofErr w:type="spellStart"/>
      <w:r>
        <w:t>συστήµατος</w:t>
      </w:r>
      <w:proofErr w:type="spellEnd"/>
      <w:r>
        <w:t xml:space="preserve"> κρατικής µ</w:t>
      </w:r>
      <w:proofErr w:type="spellStart"/>
      <w:r>
        <w:t>έριµνας</w:t>
      </w:r>
      <w:proofErr w:type="spellEnd"/>
      <w:r>
        <w:t xml:space="preserve"> (κοινωνικής πρόνοιας) στην προεπαναστατική Ελλάδα.</w:t>
      </w:r>
    </w:p>
    <w:p w:rsidR="00C36D20" w:rsidRPr="002573AA" w:rsidRDefault="00C36D20" w:rsidP="006C6573">
      <w:pPr>
        <w:spacing w:after="0" w:line="240" w:lineRule="auto"/>
        <w:jc w:val="both"/>
        <w:rPr>
          <w:b/>
          <w:sz w:val="20"/>
          <w:szCs w:val="20"/>
        </w:rPr>
      </w:pPr>
      <w:r w:rsidRPr="002573AA">
        <w:rPr>
          <w:b/>
          <w:sz w:val="20"/>
          <w:szCs w:val="20"/>
        </w:rPr>
        <w:t xml:space="preserve">ΠΗΓΗ </w:t>
      </w:r>
    </w:p>
    <w:p w:rsidR="00C36D20" w:rsidRPr="002573AA" w:rsidRDefault="00C36D20" w:rsidP="006C6573">
      <w:pPr>
        <w:spacing w:after="0" w:line="240" w:lineRule="auto"/>
        <w:jc w:val="both"/>
        <w:rPr>
          <w:sz w:val="20"/>
          <w:szCs w:val="20"/>
        </w:rPr>
      </w:pPr>
      <w:r w:rsidRPr="002573AA">
        <w:rPr>
          <w:sz w:val="20"/>
          <w:szCs w:val="20"/>
        </w:rPr>
        <w:t>Η οικογένεια, παρά το γεγονός ότι ο ρόλος της διέφερε από τόπο σε τόπο ανάλογα µε τις συνήθειες, αποτελούσε όχι απλώς τη βασική κοινωνική µ</w:t>
      </w:r>
      <w:proofErr w:type="spellStart"/>
      <w:r w:rsidRPr="002573AA">
        <w:rPr>
          <w:sz w:val="20"/>
          <w:szCs w:val="20"/>
        </w:rPr>
        <w:t>ονάδα</w:t>
      </w:r>
      <w:proofErr w:type="spellEnd"/>
      <w:r w:rsidRPr="002573AA">
        <w:rPr>
          <w:sz w:val="20"/>
          <w:szCs w:val="20"/>
        </w:rPr>
        <w:t xml:space="preserve">, αλλά και τη </w:t>
      </w:r>
      <w:proofErr w:type="spellStart"/>
      <w:r w:rsidRPr="002573AA">
        <w:rPr>
          <w:sz w:val="20"/>
          <w:szCs w:val="20"/>
        </w:rPr>
        <w:t>θεµελιώδη</w:t>
      </w:r>
      <w:proofErr w:type="spellEnd"/>
      <w:r w:rsidRPr="002573AA">
        <w:rPr>
          <w:sz w:val="20"/>
          <w:szCs w:val="20"/>
        </w:rPr>
        <w:t xml:space="preserve"> </w:t>
      </w:r>
      <w:proofErr w:type="spellStart"/>
      <w:r w:rsidRPr="002573AA">
        <w:rPr>
          <w:sz w:val="20"/>
          <w:szCs w:val="20"/>
        </w:rPr>
        <w:t>οικονοµική</w:t>
      </w:r>
      <w:proofErr w:type="spellEnd"/>
      <w:r w:rsidRPr="002573AA">
        <w:rPr>
          <w:sz w:val="20"/>
          <w:szCs w:val="20"/>
        </w:rPr>
        <w:t xml:space="preserve"> και πολιτική µ</w:t>
      </w:r>
      <w:proofErr w:type="spellStart"/>
      <w:r w:rsidRPr="002573AA">
        <w:rPr>
          <w:sz w:val="20"/>
          <w:szCs w:val="20"/>
        </w:rPr>
        <w:t>ονάδα</w:t>
      </w:r>
      <w:proofErr w:type="spellEnd"/>
      <w:r w:rsidRPr="002573AA">
        <w:rPr>
          <w:sz w:val="20"/>
          <w:szCs w:val="20"/>
        </w:rPr>
        <w:t xml:space="preserve"> στη </w:t>
      </w:r>
      <w:proofErr w:type="spellStart"/>
      <w:r w:rsidRPr="002573AA">
        <w:rPr>
          <w:sz w:val="20"/>
          <w:szCs w:val="20"/>
        </w:rPr>
        <w:t>δοµή</w:t>
      </w:r>
      <w:proofErr w:type="spellEnd"/>
      <w:r w:rsidRPr="002573AA">
        <w:rPr>
          <w:sz w:val="20"/>
          <w:szCs w:val="20"/>
        </w:rPr>
        <w:t xml:space="preserve"> της ελληνικής κοινωνίας. Η </w:t>
      </w:r>
      <w:proofErr w:type="spellStart"/>
      <w:r w:rsidRPr="002573AA">
        <w:rPr>
          <w:sz w:val="20"/>
          <w:szCs w:val="20"/>
        </w:rPr>
        <w:t>οικονοµική</w:t>
      </w:r>
      <w:proofErr w:type="spellEnd"/>
      <w:r w:rsidRPr="002573AA">
        <w:rPr>
          <w:sz w:val="20"/>
          <w:szCs w:val="20"/>
        </w:rPr>
        <w:t xml:space="preserve"> και πολιτική δραστηριότητα ήταν </w:t>
      </w:r>
      <w:proofErr w:type="spellStart"/>
      <w:r w:rsidRPr="002573AA">
        <w:rPr>
          <w:sz w:val="20"/>
          <w:szCs w:val="20"/>
        </w:rPr>
        <w:t>οργανωµένη</w:t>
      </w:r>
      <w:proofErr w:type="spellEnd"/>
      <w:r w:rsidRPr="002573AA">
        <w:rPr>
          <w:sz w:val="20"/>
          <w:szCs w:val="20"/>
        </w:rPr>
        <w:t xml:space="preserve"> σε οικογενειακή βάση. Συνήθως ο σύζυγος διαχειριζόταν την προίκα της γυναίκας του, ενώ οι γιοί του, </w:t>
      </w:r>
      <w:proofErr w:type="spellStart"/>
      <w:r w:rsidRPr="002573AA">
        <w:rPr>
          <w:sz w:val="20"/>
          <w:szCs w:val="20"/>
        </w:rPr>
        <w:t>ακόµη</w:t>
      </w:r>
      <w:proofErr w:type="spellEnd"/>
      <w:r w:rsidRPr="002573AA">
        <w:rPr>
          <w:sz w:val="20"/>
          <w:szCs w:val="20"/>
        </w:rPr>
        <w:t xml:space="preserve"> και µ</w:t>
      </w:r>
      <w:proofErr w:type="spellStart"/>
      <w:r w:rsidRPr="002573AA">
        <w:rPr>
          <w:sz w:val="20"/>
          <w:szCs w:val="20"/>
        </w:rPr>
        <w:t>ετά</w:t>
      </w:r>
      <w:proofErr w:type="spellEnd"/>
      <w:r w:rsidRPr="002573AA">
        <w:rPr>
          <w:sz w:val="20"/>
          <w:szCs w:val="20"/>
        </w:rPr>
        <w:t xml:space="preserve"> την ενηλικίωσή τους, δεν µ</w:t>
      </w:r>
      <w:proofErr w:type="spellStart"/>
      <w:r w:rsidRPr="002573AA">
        <w:rPr>
          <w:sz w:val="20"/>
          <w:szCs w:val="20"/>
        </w:rPr>
        <w:t>πορούσαν</w:t>
      </w:r>
      <w:proofErr w:type="spellEnd"/>
      <w:r w:rsidRPr="002573AA">
        <w:rPr>
          <w:sz w:val="20"/>
          <w:szCs w:val="20"/>
        </w:rPr>
        <w:t xml:space="preserve"> να προβάλλουν </w:t>
      </w:r>
      <w:proofErr w:type="spellStart"/>
      <w:r w:rsidRPr="002573AA">
        <w:rPr>
          <w:sz w:val="20"/>
          <w:szCs w:val="20"/>
        </w:rPr>
        <w:t>ατοµικές</w:t>
      </w:r>
      <w:proofErr w:type="spellEnd"/>
      <w:r w:rsidRPr="002573AA">
        <w:rPr>
          <w:sz w:val="20"/>
          <w:szCs w:val="20"/>
        </w:rPr>
        <w:t xml:space="preserve"> απαιτήσεις για το </w:t>
      </w:r>
      <w:proofErr w:type="spellStart"/>
      <w:r w:rsidRPr="002573AA">
        <w:rPr>
          <w:sz w:val="20"/>
          <w:szCs w:val="20"/>
        </w:rPr>
        <w:t>διαχωρισµό</w:t>
      </w:r>
      <w:proofErr w:type="spellEnd"/>
      <w:r w:rsidRPr="002573AA">
        <w:rPr>
          <w:sz w:val="20"/>
          <w:szCs w:val="20"/>
        </w:rPr>
        <w:t xml:space="preserve"> της οικογενειακής περιουσίας πριν από το </w:t>
      </w:r>
      <w:proofErr w:type="spellStart"/>
      <w:r w:rsidRPr="002573AA">
        <w:rPr>
          <w:sz w:val="20"/>
          <w:szCs w:val="20"/>
        </w:rPr>
        <w:t>γάµο</w:t>
      </w:r>
      <w:proofErr w:type="spellEnd"/>
      <w:r w:rsidRPr="002573AA">
        <w:rPr>
          <w:sz w:val="20"/>
          <w:szCs w:val="20"/>
        </w:rPr>
        <w:t xml:space="preserve"> τους. Ο πρώτος ή ο τελευταίος γιός, ανάλογα µε την περιοχή, ζούσε µε τον πατέρα ως «διάδοχός» του. Μολονότι οι άλλοι γιοί, συχνά αλλά όχι πάντα, </w:t>
      </w:r>
      <w:proofErr w:type="spellStart"/>
      <w:r w:rsidRPr="002573AA">
        <w:rPr>
          <w:sz w:val="20"/>
          <w:szCs w:val="20"/>
        </w:rPr>
        <w:t>δηµιουργούσαν</w:t>
      </w:r>
      <w:proofErr w:type="spellEnd"/>
      <w:r w:rsidRPr="002573AA">
        <w:rPr>
          <w:sz w:val="20"/>
          <w:szCs w:val="20"/>
        </w:rPr>
        <w:t xml:space="preserve"> τα δικά τους νοικοκυριά, ελάχιστα </w:t>
      </w:r>
      <w:proofErr w:type="spellStart"/>
      <w:r w:rsidRPr="002573AA">
        <w:rPr>
          <w:sz w:val="20"/>
          <w:szCs w:val="20"/>
        </w:rPr>
        <w:t>συµµετείχαν</w:t>
      </w:r>
      <w:proofErr w:type="spellEnd"/>
      <w:r w:rsidRPr="002573AA">
        <w:rPr>
          <w:sz w:val="20"/>
          <w:szCs w:val="20"/>
        </w:rPr>
        <w:t xml:space="preserve"> στον </w:t>
      </w:r>
      <w:proofErr w:type="spellStart"/>
      <w:r w:rsidRPr="002573AA">
        <w:rPr>
          <w:sz w:val="20"/>
          <w:szCs w:val="20"/>
        </w:rPr>
        <w:t>καθορισµό</w:t>
      </w:r>
      <w:proofErr w:type="spellEnd"/>
      <w:r w:rsidRPr="002573AA">
        <w:rPr>
          <w:sz w:val="20"/>
          <w:szCs w:val="20"/>
        </w:rPr>
        <w:t xml:space="preserve"> της έκτασης της γης που τους αναλογούσε. Η απόφαση αυτή ήταν µάλλον </w:t>
      </w:r>
      <w:proofErr w:type="spellStart"/>
      <w:r w:rsidRPr="002573AA">
        <w:rPr>
          <w:sz w:val="20"/>
          <w:szCs w:val="20"/>
        </w:rPr>
        <w:t>αποτέλεσµα</w:t>
      </w:r>
      <w:proofErr w:type="spellEnd"/>
      <w:r w:rsidRPr="002573AA">
        <w:rPr>
          <w:sz w:val="20"/>
          <w:szCs w:val="20"/>
        </w:rPr>
        <w:t xml:space="preserve"> περίπλοκων οικογενειακών διευθετήσεων, που τις κατεύθυνε ο πατριάρχης της οικογένειας. ........................................................................................................................... </w:t>
      </w:r>
    </w:p>
    <w:p w:rsidR="00C36D20" w:rsidRPr="002573AA" w:rsidRDefault="00C36D20" w:rsidP="006C6573">
      <w:pPr>
        <w:spacing w:after="0" w:line="240" w:lineRule="auto"/>
        <w:jc w:val="both"/>
        <w:rPr>
          <w:sz w:val="20"/>
          <w:szCs w:val="20"/>
        </w:rPr>
      </w:pPr>
      <w:r w:rsidRPr="002573AA">
        <w:rPr>
          <w:sz w:val="20"/>
          <w:szCs w:val="20"/>
        </w:rPr>
        <w:lastRenderedPageBreak/>
        <w:t xml:space="preserve">Όπως η οικογένεια καλλιεργούσε από κοινού τη </w:t>
      </w:r>
      <w:proofErr w:type="spellStart"/>
      <w:r w:rsidRPr="002573AA">
        <w:rPr>
          <w:sz w:val="20"/>
          <w:szCs w:val="20"/>
        </w:rPr>
        <w:t>γή</w:t>
      </w:r>
      <w:proofErr w:type="spellEnd"/>
      <w:r w:rsidRPr="002573AA">
        <w:rPr>
          <w:sz w:val="20"/>
          <w:szCs w:val="20"/>
        </w:rPr>
        <w:t xml:space="preserve"> µε την καθοδήγηση του πατέρα, έτσι και οι </w:t>
      </w:r>
      <w:proofErr w:type="spellStart"/>
      <w:r w:rsidRPr="002573AA">
        <w:rPr>
          <w:sz w:val="20"/>
          <w:szCs w:val="20"/>
        </w:rPr>
        <w:t>εµπορικές</w:t>
      </w:r>
      <w:proofErr w:type="spellEnd"/>
      <w:r w:rsidRPr="002573AA">
        <w:rPr>
          <w:sz w:val="20"/>
          <w:szCs w:val="20"/>
        </w:rPr>
        <w:t xml:space="preserve"> επιχειρήσεις των Νησιών αποτελούσαν οικογενειακές υποθέσεις. Ο προεστός, </w:t>
      </w:r>
      <w:proofErr w:type="spellStart"/>
      <w:r w:rsidRPr="002573AA">
        <w:rPr>
          <w:sz w:val="20"/>
          <w:szCs w:val="20"/>
        </w:rPr>
        <w:t>ακόµη</w:t>
      </w:r>
      <w:proofErr w:type="spellEnd"/>
      <w:r w:rsidRPr="002573AA">
        <w:rPr>
          <w:sz w:val="20"/>
          <w:szCs w:val="20"/>
        </w:rPr>
        <w:t xml:space="preserve"> και αν κυβερνούσε ο ίδιος το καλύτερο σκάφος του, θα </w:t>
      </w:r>
      <w:proofErr w:type="spellStart"/>
      <w:r w:rsidRPr="002573AA">
        <w:rPr>
          <w:sz w:val="20"/>
          <w:szCs w:val="20"/>
        </w:rPr>
        <w:t>εµπιστευόταν</w:t>
      </w:r>
      <w:proofErr w:type="spellEnd"/>
      <w:r w:rsidRPr="002573AA">
        <w:rPr>
          <w:sz w:val="20"/>
          <w:szCs w:val="20"/>
        </w:rPr>
        <w:t xml:space="preserve"> τα υπόλοιπα καράβια στους γιούς και στους στενούς συγγενείς του ... </w:t>
      </w:r>
      <w:proofErr w:type="spellStart"/>
      <w:r w:rsidRPr="002573AA">
        <w:rPr>
          <w:sz w:val="20"/>
          <w:szCs w:val="20"/>
        </w:rPr>
        <w:t>Οργανωµένη</w:t>
      </w:r>
      <w:proofErr w:type="spellEnd"/>
      <w:r w:rsidRPr="002573AA">
        <w:rPr>
          <w:sz w:val="20"/>
          <w:szCs w:val="20"/>
        </w:rPr>
        <w:t xml:space="preserve"> µ’ αυτό τον τρόπο η οικογένεια, όχι µόνο παρείχε βιοτικούς πόρους στα µέλη της, αλλά </w:t>
      </w:r>
      <w:proofErr w:type="spellStart"/>
      <w:r w:rsidRPr="002573AA">
        <w:rPr>
          <w:sz w:val="20"/>
          <w:szCs w:val="20"/>
        </w:rPr>
        <w:t>αναλάµβανε</w:t>
      </w:r>
      <w:proofErr w:type="spellEnd"/>
      <w:r w:rsidRPr="002573AA">
        <w:rPr>
          <w:sz w:val="20"/>
          <w:szCs w:val="20"/>
        </w:rPr>
        <w:t xml:space="preserve"> επιπλέον για </w:t>
      </w:r>
      <w:proofErr w:type="spellStart"/>
      <w:r w:rsidRPr="002573AA">
        <w:rPr>
          <w:sz w:val="20"/>
          <w:szCs w:val="20"/>
        </w:rPr>
        <w:t>λογαριασµό</w:t>
      </w:r>
      <w:proofErr w:type="spellEnd"/>
      <w:r w:rsidRPr="002573AA">
        <w:rPr>
          <w:sz w:val="20"/>
          <w:szCs w:val="20"/>
        </w:rPr>
        <w:t xml:space="preserve"> τους </w:t>
      </w:r>
      <w:proofErr w:type="spellStart"/>
      <w:r w:rsidRPr="002573AA">
        <w:rPr>
          <w:sz w:val="20"/>
          <w:szCs w:val="20"/>
        </w:rPr>
        <w:t>δηµόσιες</w:t>
      </w:r>
      <w:proofErr w:type="spellEnd"/>
      <w:r w:rsidRPr="002573AA">
        <w:rPr>
          <w:sz w:val="20"/>
          <w:szCs w:val="20"/>
        </w:rPr>
        <w:t xml:space="preserve"> λειτουργίες, όπως θα </w:t>
      </w:r>
      <w:proofErr w:type="spellStart"/>
      <w:r w:rsidRPr="002573AA">
        <w:rPr>
          <w:sz w:val="20"/>
          <w:szCs w:val="20"/>
        </w:rPr>
        <w:t>λέγαµε</w:t>
      </w:r>
      <w:proofErr w:type="spellEnd"/>
      <w:r w:rsidRPr="002573AA">
        <w:rPr>
          <w:sz w:val="20"/>
          <w:szCs w:val="20"/>
        </w:rPr>
        <w:t xml:space="preserve"> µε σύγχρονα κριτήρια. Τοποθετούσε επίλεκτα µέλη της σε </w:t>
      </w:r>
      <w:proofErr w:type="spellStart"/>
      <w:r w:rsidRPr="002573AA">
        <w:rPr>
          <w:sz w:val="20"/>
          <w:szCs w:val="20"/>
        </w:rPr>
        <w:t>δηµόσιες</w:t>
      </w:r>
      <w:proofErr w:type="spellEnd"/>
      <w:r w:rsidRPr="002573AA">
        <w:rPr>
          <w:sz w:val="20"/>
          <w:szCs w:val="20"/>
        </w:rPr>
        <w:t xml:space="preserve"> θέσεις, µε σκοπό να τις </w:t>
      </w:r>
      <w:proofErr w:type="spellStart"/>
      <w:r w:rsidRPr="002573AA">
        <w:rPr>
          <w:sz w:val="20"/>
          <w:szCs w:val="20"/>
        </w:rPr>
        <w:t>εκµεταλλευτεί</w:t>
      </w:r>
      <w:proofErr w:type="spellEnd"/>
      <w:r w:rsidRPr="002573AA">
        <w:rPr>
          <w:sz w:val="20"/>
          <w:szCs w:val="20"/>
        </w:rPr>
        <w:t xml:space="preserve"> για τη προστασία ή την προώθηση των οικογενειακών της </w:t>
      </w:r>
      <w:proofErr w:type="spellStart"/>
      <w:r w:rsidRPr="002573AA">
        <w:rPr>
          <w:sz w:val="20"/>
          <w:szCs w:val="20"/>
        </w:rPr>
        <w:t>συµφερόντων</w:t>
      </w:r>
      <w:proofErr w:type="spellEnd"/>
      <w:r w:rsidRPr="002573AA">
        <w:rPr>
          <w:sz w:val="20"/>
          <w:szCs w:val="20"/>
        </w:rPr>
        <w:t xml:space="preserve">. </w:t>
      </w:r>
      <w:proofErr w:type="spellStart"/>
      <w:r w:rsidRPr="002573AA">
        <w:rPr>
          <w:sz w:val="20"/>
          <w:szCs w:val="20"/>
        </w:rPr>
        <w:t>Αναλάµβανε</w:t>
      </w:r>
      <w:proofErr w:type="spellEnd"/>
      <w:r w:rsidRPr="002573AA">
        <w:rPr>
          <w:sz w:val="20"/>
          <w:szCs w:val="20"/>
        </w:rPr>
        <w:t xml:space="preserve"> </w:t>
      </w:r>
      <w:proofErr w:type="spellStart"/>
      <w:r w:rsidRPr="002573AA">
        <w:rPr>
          <w:sz w:val="20"/>
          <w:szCs w:val="20"/>
        </w:rPr>
        <w:t>αστυνοµικές</w:t>
      </w:r>
      <w:proofErr w:type="spellEnd"/>
      <w:r w:rsidRPr="002573AA">
        <w:rPr>
          <w:sz w:val="20"/>
          <w:szCs w:val="20"/>
        </w:rPr>
        <w:t xml:space="preserve"> εξουσίες για να προστατεύσει την περιουσία της, ή </w:t>
      </w:r>
      <w:proofErr w:type="spellStart"/>
      <w:r w:rsidRPr="002573AA">
        <w:rPr>
          <w:sz w:val="20"/>
          <w:szCs w:val="20"/>
        </w:rPr>
        <w:t>ακόµη</w:t>
      </w:r>
      <w:proofErr w:type="spellEnd"/>
      <w:r w:rsidRPr="002573AA">
        <w:rPr>
          <w:sz w:val="20"/>
          <w:szCs w:val="20"/>
        </w:rPr>
        <w:t xml:space="preserve"> και για να επιτεθεί εναντίον τοπικών εχθρών. Έπαιρνε επίσης ευεργετικά µ</w:t>
      </w:r>
      <w:proofErr w:type="spellStart"/>
      <w:r w:rsidRPr="002573AA">
        <w:rPr>
          <w:sz w:val="20"/>
          <w:szCs w:val="20"/>
        </w:rPr>
        <w:t>έτρα</w:t>
      </w:r>
      <w:proofErr w:type="spellEnd"/>
      <w:r w:rsidRPr="002573AA">
        <w:rPr>
          <w:sz w:val="20"/>
          <w:szCs w:val="20"/>
        </w:rPr>
        <w:t xml:space="preserve"> για τα µέλη της, δηλαδή εξασφάλιζε περίθαλψη στους φτωχούς, καθοδήγηση στις χήρες και στα ορφανά, και </w:t>
      </w:r>
      <w:proofErr w:type="spellStart"/>
      <w:r w:rsidRPr="002573AA">
        <w:rPr>
          <w:sz w:val="20"/>
          <w:szCs w:val="20"/>
        </w:rPr>
        <w:t>ενδεχοµένως</w:t>
      </w:r>
      <w:proofErr w:type="spellEnd"/>
      <w:r w:rsidRPr="002573AA">
        <w:rPr>
          <w:sz w:val="20"/>
          <w:szCs w:val="20"/>
        </w:rPr>
        <w:t xml:space="preserve"> πλήρη εκπαίδευση στους πιο </w:t>
      </w:r>
      <w:proofErr w:type="spellStart"/>
      <w:r w:rsidRPr="002573AA">
        <w:rPr>
          <w:sz w:val="20"/>
          <w:szCs w:val="20"/>
        </w:rPr>
        <w:t>προικισµένους</w:t>
      </w:r>
      <w:proofErr w:type="spellEnd"/>
      <w:r w:rsidRPr="002573AA">
        <w:rPr>
          <w:sz w:val="20"/>
          <w:szCs w:val="20"/>
        </w:rPr>
        <w:t xml:space="preserve"> νέους. Όπως είχε αντιληφθεί πολύ καλά ο </w:t>
      </w:r>
      <w:proofErr w:type="spellStart"/>
      <w:r w:rsidRPr="002573AA">
        <w:rPr>
          <w:sz w:val="20"/>
          <w:szCs w:val="20"/>
        </w:rPr>
        <w:t>Thiersch</w:t>
      </w:r>
      <w:proofErr w:type="spellEnd"/>
      <w:r w:rsidRPr="002573AA">
        <w:rPr>
          <w:sz w:val="20"/>
          <w:szCs w:val="20"/>
        </w:rPr>
        <w:t>, η σπουδαιότητα της οικογένειας είναι κατανοητή στο πλαίσιο µ</w:t>
      </w:r>
      <w:proofErr w:type="spellStart"/>
      <w:r w:rsidRPr="002573AA">
        <w:rPr>
          <w:sz w:val="20"/>
          <w:szCs w:val="20"/>
        </w:rPr>
        <w:t>ιας</w:t>
      </w:r>
      <w:proofErr w:type="spellEnd"/>
      <w:r w:rsidRPr="002573AA">
        <w:rPr>
          <w:sz w:val="20"/>
          <w:szCs w:val="20"/>
        </w:rPr>
        <w:t xml:space="preserve"> κοινωνίας όπου η κεντρική πολιτική εξουσία, είτε γιατί ήταν </w:t>
      </w:r>
      <w:proofErr w:type="spellStart"/>
      <w:r w:rsidRPr="002573AA">
        <w:rPr>
          <w:sz w:val="20"/>
          <w:szCs w:val="20"/>
        </w:rPr>
        <w:t>αδύναµη</w:t>
      </w:r>
      <w:proofErr w:type="spellEnd"/>
      <w:r w:rsidRPr="002573AA">
        <w:rPr>
          <w:sz w:val="20"/>
          <w:szCs w:val="20"/>
        </w:rPr>
        <w:t xml:space="preserve">, είτε γιατί ήταν αυθαίρετη και καταπιεστική, ενέπνεε ανασφάλεια και φόβο. Μόνο τα µέλη της ίδιας οικογένειας θεωρούνταν αξιόπιστα και ικανά να </w:t>
      </w:r>
      <w:proofErr w:type="spellStart"/>
      <w:r w:rsidRPr="002573AA">
        <w:rPr>
          <w:sz w:val="20"/>
          <w:szCs w:val="20"/>
        </w:rPr>
        <w:t>αντιµετωπίσουν</w:t>
      </w:r>
      <w:proofErr w:type="spellEnd"/>
      <w:r w:rsidRPr="002573AA">
        <w:rPr>
          <w:sz w:val="20"/>
          <w:szCs w:val="20"/>
        </w:rPr>
        <w:t xml:space="preserve"> από κοινού τις απειλές και τις επιθέσεις ενός εχθρικού περιβάλλοντος. Αυτός ο </w:t>
      </w:r>
      <w:proofErr w:type="spellStart"/>
      <w:r w:rsidRPr="002573AA">
        <w:rPr>
          <w:sz w:val="20"/>
          <w:szCs w:val="20"/>
        </w:rPr>
        <w:t>δεσµός</w:t>
      </w:r>
      <w:proofErr w:type="spellEnd"/>
      <w:r w:rsidRPr="002573AA">
        <w:rPr>
          <w:sz w:val="20"/>
          <w:szCs w:val="20"/>
        </w:rPr>
        <w:t xml:space="preserve"> </w:t>
      </w:r>
      <w:proofErr w:type="spellStart"/>
      <w:r w:rsidRPr="002573AA">
        <w:rPr>
          <w:sz w:val="20"/>
          <w:szCs w:val="20"/>
        </w:rPr>
        <w:t>εµπιστοσύνης</w:t>
      </w:r>
      <w:proofErr w:type="spellEnd"/>
      <w:r w:rsidRPr="002573AA">
        <w:rPr>
          <w:sz w:val="20"/>
          <w:szCs w:val="20"/>
        </w:rPr>
        <w:t xml:space="preserve"> ήταν γενικά άρρηκτος, όχι µόνο λόγω της ιερότητας των </w:t>
      </w:r>
      <w:proofErr w:type="spellStart"/>
      <w:r w:rsidRPr="002573AA">
        <w:rPr>
          <w:sz w:val="20"/>
          <w:szCs w:val="20"/>
        </w:rPr>
        <w:t>δεσµών</w:t>
      </w:r>
      <w:proofErr w:type="spellEnd"/>
      <w:r w:rsidRPr="002573AA">
        <w:rPr>
          <w:sz w:val="20"/>
          <w:szCs w:val="20"/>
        </w:rPr>
        <w:t xml:space="preserve"> του </w:t>
      </w:r>
      <w:proofErr w:type="spellStart"/>
      <w:r w:rsidRPr="002573AA">
        <w:rPr>
          <w:sz w:val="20"/>
          <w:szCs w:val="20"/>
        </w:rPr>
        <w:t>αίµατος</w:t>
      </w:r>
      <w:proofErr w:type="spellEnd"/>
      <w:r w:rsidRPr="002573AA">
        <w:rPr>
          <w:sz w:val="20"/>
          <w:szCs w:val="20"/>
        </w:rPr>
        <w:t xml:space="preserve">, αλλά και επειδή τα </w:t>
      </w:r>
      <w:proofErr w:type="spellStart"/>
      <w:r w:rsidRPr="002573AA">
        <w:rPr>
          <w:sz w:val="20"/>
          <w:szCs w:val="20"/>
        </w:rPr>
        <w:t>συµφέροντα</w:t>
      </w:r>
      <w:proofErr w:type="spellEnd"/>
      <w:r w:rsidRPr="002573AA">
        <w:rPr>
          <w:sz w:val="20"/>
          <w:szCs w:val="20"/>
        </w:rPr>
        <w:t xml:space="preserve"> των µελών της  οικογένειας ήταν τόσο οργανικά </w:t>
      </w:r>
      <w:proofErr w:type="spellStart"/>
      <w:r w:rsidRPr="002573AA">
        <w:rPr>
          <w:sz w:val="20"/>
          <w:szCs w:val="20"/>
        </w:rPr>
        <w:t>συνυφασµένα</w:t>
      </w:r>
      <w:proofErr w:type="spellEnd"/>
      <w:r w:rsidRPr="002573AA">
        <w:rPr>
          <w:sz w:val="20"/>
          <w:szCs w:val="20"/>
        </w:rPr>
        <w:t xml:space="preserve"> στον </w:t>
      </w:r>
      <w:proofErr w:type="spellStart"/>
      <w:r w:rsidRPr="002573AA">
        <w:rPr>
          <w:sz w:val="20"/>
          <w:szCs w:val="20"/>
        </w:rPr>
        <w:t>οικονοµικό</w:t>
      </w:r>
      <w:proofErr w:type="spellEnd"/>
      <w:r w:rsidRPr="002573AA">
        <w:rPr>
          <w:sz w:val="20"/>
          <w:szCs w:val="20"/>
        </w:rPr>
        <w:t xml:space="preserve">, πολιτικό και κοινωνικό </w:t>
      </w:r>
      <w:proofErr w:type="spellStart"/>
      <w:r w:rsidRPr="002573AA">
        <w:rPr>
          <w:sz w:val="20"/>
          <w:szCs w:val="20"/>
        </w:rPr>
        <w:t>τοµέα</w:t>
      </w:r>
      <w:proofErr w:type="spellEnd"/>
      <w:r w:rsidRPr="002573AA">
        <w:rPr>
          <w:sz w:val="20"/>
          <w:szCs w:val="20"/>
        </w:rPr>
        <w:t xml:space="preserve">, ώστε το συλλογικό </w:t>
      </w:r>
      <w:proofErr w:type="spellStart"/>
      <w:r w:rsidRPr="002573AA">
        <w:rPr>
          <w:sz w:val="20"/>
          <w:szCs w:val="20"/>
        </w:rPr>
        <w:t>συµφέρον</w:t>
      </w:r>
      <w:proofErr w:type="spellEnd"/>
      <w:r w:rsidRPr="002573AA">
        <w:rPr>
          <w:sz w:val="20"/>
          <w:szCs w:val="20"/>
        </w:rPr>
        <w:t xml:space="preserve"> να ταυτίζεται µε το </w:t>
      </w:r>
      <w:proofErr w:type="spellStart"/>
      <w:r w:rsidRPr="002573AA">
        <w:rPr>
          <w:sz w:val="20"/>
          <w:szCs w:val="20"/>
        </w:rPr>
        <w:t>ατοµικό</w:t>
      </w:r>
      <w:proofErr w:type="spellEnd"/>
      <w:r w:rsidRPr="002573AA">
        <w:rPr>
          <w:sz w:val="20"/>
          <w:szCs w:val="20"/>
        </w:rPr>
        <w:t xml:space="preserve">. </w:t>
      </w:r>
    </w:p>
    <w:p w:rsidR="00C36D20" w:rsidRPr="002573AA" w:rsidRDefault="00C36D20" w:rsidP="006C6573">
      <w:pPr>
        <w:spacing w:after="0" w:line="240" w:lineRule="auto"/>
        <w:jc w:val="both"/>
        <w:rPr>
          <w:i/>
          <w:sz w:val="20"/>
          <w:szCs w:val="20"/>
        </w:rPr>
      </w:pPr>
      <w:r w:rsidRPr="002573AA">
        <w:rPr>
          <w:i/>
          <w:sz w:val="20"/>
          <w:szCs w:val="20"/>
        </w:rPr>
        <w:t xml:space="preserve">J. A. </w:t>
      </w:r>
      <w:proofErr w:type="spellStart"/>
      <w:r w:rsidRPr="002573AA">
        <w:rPr>
          <w:i/>
          <w:sz w:val="20"/>
          <w:szCs w:val="20"/>
        </w:rPr>
        <w:t>Petropulos</w:t>
      </w:r>
      <w:proofErr w:type="spellEnd"/>
      <w:r w:rsidRPr="002573AA">
        <w:rPr>
          <w:i/>
          <w:sz w:val="20"/>
          <w:szCs w:val="20"/>
        </w:rPr>
        <w:t xml:space="preserve">, Πολιτική και Συγκρότηση κράτους, </w:t>
      </w:r>
      <w:proofErr w:type="spellStart"/>
      <w:r w:rsidRPr="002573AA">
        <w:rPr>
          <w:i/>
          <w:sz w:val="20"/>
          <w:szCs w:val="20"/>
        </w:rPr>
        <w:t>σσ</w:t>
      </w:r>
      <w:proofErr w:type="spellEnd"/>
      <w:r w:rsidRPr="002573AA">
        <w:rPr>
          <w:i/>
          <w:sz w:val="20"/>
          <w:szCs w:val="20"/>
        </w:rPr>
        <w:t xml:space="preserve">. 69-70 </w:t>
      </w:r>
    </w:p>
    <w:p w:rsidR="00C36D20" w:rsidRDefault="00C36D20" w:rsidP="00C36D20">
      <w:pPr>
        <w:spacing w:after="0" w:line="240" w:lineRule="auto"/>
      </w:pPr>
      <w:bookmarkStart w:id="0" w:name="_GoBack"/>
      <w:bookmarkEnd w:id="0"/>
    </w:p>
    <w:p w:rsidR="00C36D20" w:rsidRDefault="00C36D20" w:rsidP="00C36D20">
      <w:pPr>
        <w:spacing w:after="0" w:line="240" w:lineRule="auto"/>
      </w:pPr>
    </w:p>
    <w:p w:rsidR="00C36D20" w:rsidRPr="00C36D20" w:rsidRDefault="00C36D20" w:rsidP="00C36D20">
      <w:pPr>
        <w:spacing w:after="0" w:line="240" w:lineRule="auto"/>
        <w:rPr>
          <w:b/>
        </w:rPr>
      </w:pPr>
      <w:r w:rsidRPr="00C36D20">
        <w:rPr>
          <w:b/>
        </w:rPr>
        <w:t>Η αξιοποίηση των ιστορικών πηγών στη διδασκαλία της Ιστορίας και η αξιολόγησή τους</w:t>
      </w:r>
    </w:p>
    <w:p w:rsidR="00C36D20" w:rsidRDefault="00C36D20" w:rsidP="00C36D20">
      <w:pPr>
        <w:spacing w:after="0" w:line="240" w:lineRule="auto"/>
      </w:pPr>
      <w:r>
        <w:t xml:space="preserve">α. </w:t>
      </w:r>
      <w:proofErr w:type="spellStart"/>
      <w:r>
        <w:t>Κειμενική</w:t>
      </w:r>
      <w:proofErr w:type="spellEnd"/>
      <w:r>
        <w:t xml:space="preserve"> άμεση πηγή</w:t>
      </w:r>
    </w:p>
    <w:p w:rsidR="00C36D20" w:rsidRDefault="00C36D20" w:rsidP="00C36D20">
      <w:pPr>
        <w:spacing w:after="0" w:line="240" w:lineRule="auto"/>
      </w:pPr>
      <w:r>
        <w:t xml:space="preserve">β. </w:t>
      </w:r>
      <w:proofErr w:type="spellStart"/>
      <w:r>
        <w:t>Κειμενική</w:t>
      </w:r>
      <w:proofErr w:type="spellEnd"/>
      <w:r>
        <w:t xml:space="preserve"> έμμεση πηγή</w:t>
      </w:r>
    </w:p>
    <w:p w:rsidR="00C36D20" w:rsidRDefault="00C36D20" w:rsidP="00C36D20">
      <w:pPr>
        <w:spacing w:after="0" w:line="240" w:lineRule="auto"/>
      </w:pPr>
      <w:r>
        <w:t>γ. Πίνακας δεδομένων</w:t>
      </w:r>
    </w:p>
    <w:p w:rsidR="00C36D20" w:rsidRDefault="00C36D20" w:rsidP="00C36D20">
      <w:pPr>
        <w:spacing w:after="0" w:line="240" w:lineRule="auto"/>
      </w:pPr>
      <w:r>
        <w:t>δ. Εικόνα</w:t>
      </w:r>
    </w:p>
    <w:p w:rsidR="00C36D20" w:rsidRDefault="00C36D20" w:rsidP="00C36D20">
      <w:pPr>
        <w:spacing w:after="0" w:line="240" w:lineRule="auto"/>
      </w:pPr>
      <w:r>
        <w:t>ε. Γελοιογραφία</w:t>
      </w:r>
    </w:p>
    <w:p w:rsidR="00C36D20" w:rsidRDefault="00C36D20" w:rsidP="00C36D20">
      <w:pPr>
        <w:spacing w:after="0" w:line="240" w:lineRule="auto"/>
      </w:pPr>
    </w:p>
    <w:p w:rsidR="00C36D20" w:rsidRPr="00C36D20" w:rsidRDefault="00C36D20" w:rsidP="00C36D20">
      <w:pPr>
        <w:spacing w:after="0" w:line="240" w:lineRule="auto"/>
        <w:rPr>
          <w:b/>
        </w:rPr>
      </w:pPr>
      <w:r w:rsidRPr="00C36D20">
        <w:rPr>
          <w:b/>
        </w:rPr>
        <w:t>ΣΥΝΟΠΤΙΚΟ ΣΧΗΜΑ ΑΝΑΛΥΣΗΣ ΚΕΙΜΕΝΙΚΗΣ ΠΗΓΗΣ ΓΙΑ ΕΞΕΤΑΣΤΙΚΕΣ ΑΝΑΓΚΕΣ</w:t>
      </w:r>
    </w:p>
    <w:p w:rsidR="00C36D20" w:rsidRDefault="00C36D20" w:rsidP="00C36D20">
      <w:pPr>
        <w:spacing w:after="0" w:line="240" w:lineRule="auto"/>
      </w:pPr>
      <w:r>
        <w:t>•</w:t>
      </w:r>
      <w:r>
        <w:tab/>
        <w:t xml:space="preserve">Ποιος γράφει  </w:t>
      </w:r>
    </w:p>
    <w:p w:rsidR="00C36D20" w:rsidRDefault="00C36D20" w:rsidP="00C36D20">
      <w:pPr>
        <w:spacing w:after="0" w:line="240" w:lineRule="auto"/>
      </w:pPr>
      <w:r>
        <w:t>•</w:t>
      </w:r>
      <w:r>
        <w:tab/>
        <w:t xml:space="preserve">Πότε γράφει  </w:t>
      </w:r>
    </w:p>
    <w:p w:rsidR="00C36D20" w:rsidRDefault="00C36D20" w:rsidP="00C36D20">
      <w:pPr>
        <w:spacing w:after="0" w:line="240" w:lineRule="auto"/>
      </w:pPr>
      <w:r>
        <w:t>•</w:t>
      </w:r>
      <w:r>
        <w:tab/>
        <w:t xml:space="preserve">Τι γράφει  </w:t>
      </w:r>
    </w:p>
    <w:p w:rsidR="00C36D20" w:rsidRDefault="00C36D20" w:rsidP="00C36D20">
      <w:pPr>
        <w:spacing w:after="0" w:line="240" w:lineRule="auto"/>
      </w:pPr>
      <w:r>
        <w:t>•</w:t>
      </w:r>
      <w:r>
        <w:tab/>
        <w:t xml:space="preserve">Πώς γράφει  </w:t>
      </w:r>
    </w:p>
    <w:p w:rsidR="00C36D20" w:rsidRDefault="00C36D20" w:rsidP="00C36D20">
      <w:pPr>
        <w:spacing w:after="0" w:line="240" w:lineRule="auto"/>
      </w:pPr>
      <w:r>
        <w:t>•</w:t>
      </w:r>
      <w:r>
        <w:tab/>
        <w:t xml:space="preserve">Γιατί γράφει  </w:t>
      </w:r>
    </w:p>
    <w:p w:rsidR="00C36D20" w:rsidRDefault="00C36D20" w:rsidP="00C36D20">
      <w:pPr>
        <w:spacing w:after="0" w:line="240" w:lineRule="auto"/>
      </w:pPr>
      <w:r>
        <w:t>•</w:t>
      </w:r>
      <w:r>
        <w:tab/>
        <w:t>Σε ποιον απευθύνεται</w:t>
      </w:r>
    </w:p>
    <w:p w:rsidR="005955BD" w:rsidRDefault="005955BD" w:rsidP="00C36D20">
      <w:pPr>
        <w:spacing w:after="0" w:line="240" w:lineRule="auto"/>
      </w:pPr>
    </w:p>
    <w:p w:rsidR="005955BD" w:rsidRPr="00340AFB" w:rsidRDefault="00340AFB" w:rsidP="00C36D20">
      <w:pPr>
        <w:spacing w:after="0" w:line="240" w:lineRule="auto"/>
        <w:rPr>
          <w:b/>
        </w:rPr>
      </w:pPr>
      <w:r w:rsidRPr="00340AFB">
        <w:rPr>
          <w:b/>
        </w:rPr>
        <w:t>ΒΗΜΑΤΑ:</w:t>
      </w:r>
    </w:p>
    <w:p w:rsidR="00340AFB" w:rsidRDefault="00340AFB" w:rsidP="00340AFB">
      <w:pPr>
        <w:pStyle w:val="a3"/>
        <w:numPr>
          <w:ilvl w:val="0"/>
          <w:numId w:val="2"/>
        </w:numPr>
        <w:spacing w:after="0" w:line="240" w:lineRule="auto"/>
      </w:pPr>
      <w:r>
        <w:t>Διαβάζουμε προσεκτικά το θέμα και εντοπίζουμε το ζητούμενο ή τα ζητούμενα</w:t>
      </w:r>
    </w:p>
    <w:p w:rsidR="00340AFB" w:rsidRDefault="00340AFB" w:rsidP="00340AFB">
      <w:pPr>
        <w:pStyle w:val="a3"/>
        <w:numPr>
          <w:ilvl w:val="0"/>
          <w:numId w:val="2"/>
        </w:numPr>
        <w:spacing w:after="0" w:line="240" w:lineRule="auto"/>
      </w:pPr>
      <w:r>
        <w:t>Διαβάζουμε προσεκτικά το κείμενο της πηγής ή των πηγών και εντοπίζουμε χρόνο, γεγονός, ιστορικό πλαίσιο</w:t>
      </w:r>
    </w:p>
    <w:p w:rsidR="00340AFB" w:rsidRDefault="00340AFB" w:rsidP="00340AFB">
      <w:pPr>
        <w:pStyle w:val="a3"/>
        <w:numPr>
          <w:ilvl w:val="0"/>
          <w:numId w:val="2"/>
        </w:numPr>
        <w:spacing w:after="0" w:line="240" w:lineRule="auto"/>
      </w:pPr>
      <w:r>
        <w:t>Εντοπίζουμε τα σημεία του σχολικού βιβλίου που σχετίζονται με την ερώτηση και τα οποία θα χρειαστούμε για την σύνθεση της απάντησής μας (ενδεχομένως αποσπάσματα διαφορετικών κεφαλαίων ή ενοτήτων)</w:t>
      </w:r>
    </w:p>
    <w:p w:rsidR="00340AFB" w:rsidRDefault="00340AFB" w:rsidP="00340AFB">
      <w:pPr>
        <w:pStyle w:val="a3"/>
        <w:numPr>
          <w:ilvl w:val="0"/>
          <w:numId w:val="2"/>
        </w:numPr>
        <w:spacing w:after="0" w:line="240" w:lineRule="auto"/>
      </w:pPr>
      <w:r>
        <w:t>Υπογραμμίζουμε τα σημεία της πηγής (ή των πηγών) που σχετίζονται με το ερώτημα</w:t>
      </w:r>
    </w:p>
    <w:p w:rsidR="00AC2975" w:rsidRDefault="00AC2975" w:rsidP="00AC2975">
      <w:pPr>
        <w:pStyle w:val="a3"/>
        <w:spacing w:after="0" w:line="240" w:lineRule="auto"/>
      </w:pPr>
    </w:p>
    <w:p w:rsidR="00340AFB" w:rsidRPr="00340AFB" w:rsidRDefault="00340AFB" w:rsidP="00C36D20">
      <w:pPr>
        <w:spacing w:after="0" w:line="240" w:lineRule="auto"/>
        <w:rPr>
          <w:b/>
        </w:rPr>
      </w:pPr>
      <w:r w:rsidRPr="00340AFB">
        <w:rPr>
          <w:b/>
        </w:rPr>
        <w:t>ΔΟΜΗ ΑΠΑΝΤΗΣΗΣ – ΣΥΝΘΕΣΗ</w:t>
      </w:r>
    </w:p>
    <w:p w:rsidR="00340AFB" w:rsidRPr="00340AFB" w:rsidRDefault="00340AFB" w:rsidP="00C36D20">
      <w:pPr>
        <w:spacing w:after="0" w:line="240" w:lineRule="auto"/>
        <w:rPr>
          <w:b/>
        </w:rPr>
      </w:pPr>
      <w:r w:rsidRPr="00340AFB">
        <w:rPr>
          <w:b/>
        </w:rPr>
        <w:t>ΠΡΟΛΟΓΟΣ</w:t>
      </w:r>
    </w:p>
    <w:p w:rsidR="00AC2975" w:rsidRDefault="00340AFB" w:rsidP="00C36D20">
      <w:pPr>
        <w:spacing w:after="0" w:line="240" w:lineRule="auto"/>
      </w:pPr>
      <w:r>
        <w:t xml:space="preserve">Προσδιορίζουμε την ταυτότητα της </w:t>
      </w:r>
      <w:r w:rsidR="00AC2975">
        <w:t xml:space="preserve">πηγής  </w:t>
      </w:r>
    </w:p>
    <w:p w:rsidR="00340AFB" w:rsidRDefault="00AC2975" w:rsidP="00C36D20">
      <w:pPr>
        <w:spacing w:after="0" w:line="240" w:lineRule="auto"/>
      </w:pPr>
      <w:r>
        <w:t>(</w:t>
      </w:r>
      <w:r w:rsidR="00340AFB">
        <w:t xml:space="preserve">Ποιος </w:t>
      </w:r>
      <w:r>
        <w:t xml:space="preserve">είναι ο δημιουργός; </w:t>
      </w:r>
      <w:r w:rsidR="00340AFB">
        <w:t>Πότε γράφτηκε;</w:t>
      </w:r>
      <w:r>
        <w:t xml:space="preserve"> </w:t>
      </w:r>
      <w:r w:rsidR="00340AFB">
        <w:t>Ποιος είναι το θέμα της;</w:t>
      </w:r>
      <w:r>
        <w:t xml:space="preserve"> </w:t>
      </w:r>
      <w:r w:rsidR="00340AFB">
        <w:t>Είναι πρωτογενής, δευτερογενής;</w:t>
      </w:r>
      <w:r>
        <w:t xml:space="preserve"> Πώς τοποθετείται στο ιστορικό πλαίσιο;)</w:t>
      </w:r>
    </w:p>
    <w:p w:rsidR="00AC2975" w:rsidRPr="00AC2975" w:rsidRDefault="00AC2975" w:rsidP="00C36D20">
      <w:pPr>
        <w:spacing w:after="0" w:line="240" w:lineRule="auto"/>
        <w:rPr>
          <w:b/>
        </w:rPr>
      </w:pPr>
      <w:r w:rsidRPr="00AC2975">
        <w:rPr>
          <w:b/>
        </w:rPr>
        <w:t>ΚΥΡΙΩΣ ΘΕΜΑ</w:t>
      </w:r>
    </w:p>
    <w:p w:rsidR="00AC2975" w:rsidRDefault="00AC2975" w:rsidP="00C36D20">
      <w:pPr>
        <w:spacing w:after="0" w:line="240" w:lineRule="auto"/>
      </w:pPr>
      <w:r>
        <w:t>Καταγράφουμε τις πληροφορίες που αντλούμε από την πηγή και προσέχουμε:</w:t>
      </w:r>
    </w:p>
    <w:p w:rsidR="00AC2975" w:rsidRDefault="00AC2975" w:rsidP="00AC2975">
      <w:pPr>
        <w:pStyle w:val="a3"/>
        <w:numPr>
          <w:ilvl w:val="0"/>
          <w:numId w:val="3"/>
        </w:numPr>
        <w:spacing w:after="0" w:line="240" w:lineRule="auto"/>
      </w:pPr>
      <w:r>
        <w:lastRenderedPageBreak/>
        <w:t>να διακρίνουμε τα γεγονότα από τα σχόλια του δημιουργού της</w:t>
      </w:r>
    </w:p>
    <w:p w:rsidR="00AC2975" w:rsidRDefault="00AC2975" w:rsidP="00AC2975">
      <w:pPr>
        <w:pStyle w:val="a3"/>
        <w:numPr>
          <w:ilvl w:val="0"/>
          <w:numId w:val="3"/>
        </w:numPr>
        <w:spacing w:after="0" w:line="240" w:lineRule="auto"/>
      </w:pPr>
      <w:r>
        <w:t>να διακρίνουμε ποιες από τις πληροφορίες που παρέχει το κείμενο σχετίζονται με την ερώτηση</w:t>
      </w:r>
    </w:p>
    <w:p w:rsidR="00AC2975" w:rsidRDefault="00AC2975" w:rsidP="00AC2975">
      <w:pPr>
        <w:pStyle w:val="a3"/>
        <w:numPr>
          <w:ilvl w:val="0"/>
          <w:numId w:val="3"/>
        </w:numPr>
        <w:spacing w:after="0" w:line="240" w:lineRule="auto"/>
      </w:pPr>
      <w:r>
        <w:t xml:space="preserve">να διακρίνουμε </w:t>
      </w:r>
      <w:r w:rsidRPr="00AC2975">
        <w:t xml:space="preserve">ποιες από τις πληροφορίες που παρέχει το κείμενο σχετίζονται </w:t>
      </w:r>
      <w:r>
        <w:t>με αυτές του βιβλίου ή εάν υπάρχει απόκλιση, αντίθεση, διαφορά, επιπλέον στοιχεία, ή ταύτιση</w:t>
      </w:r>
    </w:p>
    <w:p w:rsidR="00AC2975" w:rsidRPr="00AC2975" w:rsidRDefault="00AC2975" w:rsidP="00C36D20">
      <w:pPr>
        <w:spacing w:after="0" w:line="240" w:lineRule="auto"/>
        <w:rPr>
          <w:b/>
        </w:rPr>
      </w:pPr>
      <w:r w:rsidRPr="00AC2975">
        <w:rPr>
          <w:b/>
        </w:rPr>
        <w:t xml:space="preserve">Προσοχή: </w:t>
      </w:r>
    </w:p>
    <w:p w:rsidR="00AC2975" w:rsidRDefault="00AC2975" w:rsidP="00AC2975">
      <w:pPr>
        <w:pStyle w:val="a3"/>
        <w:numPr>
          <w:ilvl w:val="0"/>
          <w:numId w:val="4"/>
        </w:numPr>
        <w:spacing w:after="0" w:line="240" w:lineRule="auto"/>
      </w:pPr>
      <w:r>
        <w:t>να κατανοήσουμε σωστά τους ιστορικούς όρους</w:t>
      </w:r>
    </w:p>
    <w:p w:rsidR="00AC2975" w:rsidRDefault="00AC2975" w:rsidP="00AC2975">
      <w:pPr>
        <w:pStyle w:val="a3"/>
        <w:numPr>
          <w:ilvl w:val="0"/>
          <w:numId w:val="4"/>
        </w:numPr>
        <w:spacing w:after="0" w:line="240" w:lineRule="auto"/>
      </w:pPr>
      <w:r>
        <w:t>να εντοπίσουμε ομοιότητες ή διαφορές ως προς την οπτική του βιβλίου και της πηγής ή των πηγών μεταξύ τους</w:t>
      </w:r>
    </w:p>
    <w:p w:rsidR="00AC2975" w:rsidRPr="00AC2975" w:rsidRDefault="00AC2975" w:rsidP="00C36D20">
      <w:pPr>
        <w:spacing w:after="0" w:line="240" w:lineRule="auto"/>
        <w:rPr>
          <w:b/>
        </w:rPr>
      </w:pPr>
      <w:r w:rsidRPr="00AC2975">
        <w:rPr>
          <w:b/>
        </w:rPr>
        <w:t>Κατά την σύνθεση της απάντησης:</w:t>
      </w:r>
    </w:p>
    <w:p w:rsidR="00AC2975" w:rsidRDefault="00AC2975" w:rsidP="00C36D20">
      <w:pPr>
        <w:spacing w:after="0" w:line="240" w:lineRule="auto"/>
      </w:pPr>
      <w:r>
        <w:t>Το τελικό κείμενο δεν πρέπει να αποτελεί συρραφή αποσπασμάτων, αλλά να είναι ένα αυτοτελές, ομοιογενές κείμενο. Δεν πρέπε</w:t>
      </w:r>
      <w:r w:rsidR="00CD64B7">
        <w:t>ι να αναπαράγεται αυτούσιο κεί</w:t>
      </w:r>
      <w:r>
        <w:t>μενο της πηγής, αλλά να αναδιατυπώνονται οι πληροφορίες με τρόπο ευσύνοπτο.</w:t>
      </w:r>
    </w:p>
    <w:p w:rsidR="00AC2975" w:rsidRDefault="00CD64B7" w:rsidP="00C36D20">
      <w:pPr>
        <w:spacing w:after="0" w:line="240" w:lineRule="auto"/>
      </w:pPr>
      <w:r>
        <w:t>Το κείμενο που θα συνθέσει ο μαθητής θα απαντά πρωτίστως στην ερώτηση παραθέτοντας εναλλάξ στοιχεία του βιβλίου και της πηγής ή των πηγών επισημαίνοντας εάν αυτές συμφωνούν ή όχι, εάν αλληλοσυμπληρώνονται ή αναιρούνται, κλπ.</w:t>
      </w:r>
    </w:p>
    <w:p w:rsidR="00CD64B7" w:rsidRPr="00CD64B7" w:rsidRDefault="00CD64B7" w:rsidP="00C36D20">
      <w:pPr>
        <w:spacing w:after="0" w:line="240" w:lineRule="auto"/>
        <w:rPr>
          <w:b/>
        </w:rPr>
      </w:pPr>
      <w:r w:rsidRPr="00CD64B7">
        <w:rPr>
          <w:b/>
        </w:rPr>
        <w:t>ΕΠΙΛΟΓΟΣ</w:t>
      </w:r>
    </w:p>
    <w:p w:rsidR="00CD64B7" w:rsidRDefault="00CD64B7" w:rsidP="00C36D20">
      <w:pPr>
        <w:spacing w:after="0" w:line="240" w:lineRule="auto"/>
      </w:pPr>
      <w:r>
        <w:t>Συνοψίζει τα όσα έχει επισημάνει παραπάνω διατυπώνοντας συμπεράσματα, εάν χρειάζεται.</w:t>
      </w:r>
    </w:p>
    <w:p w:rsidR="00CD64B7" w:rsidRDefault="00CD64B7" w:rsidP="00C36D20">
      <w:pPr>
        <w:spacing w:after="0" w:line="240" w:lineRule="auto"/>
      </w:pPr>
    </w:p>
    <w:p w:rsidR="00CD64B7" w:rsidRPr="009462C0" w:rsidRDefault="00CD64B7" w:rsidP="00C36D20">
      <w:pPr>
        <w:spacing w:after="0" w:line="240" w:lineRule="auto"/>
        <w:rPr>
          <w:b/>
        </w:rPr>
      </w:pPr>
      <w:r w:rsidRPr="009462C0">
        <w:rPr>
          <w:b/>
        </w:rPr>
        <w:t>ΧΡΗΣΙΜΕΣ ΦΡΑΣΕΙΣ</w:t>
      </w:r>
    </w:p>
    <w:p w:rsidR="00CD64B7" w:rsidRDefault="00CD64B7" w:rsidP="009462C0">
      <w:pPr>
        <w:pStyle w:val="a3"/>
        <w:numPr>
          <w:ilvl w:val="0"/>
          <w:numId w:val="5"/>
        </w:numPr>
        <w:spacing w:after="0" w:line="240" w:lineRule="auto"/>
      </w:pPr>
      <w:r>
        <w:t>Όπως επισημαίνει/παρατηρεί/ τονίζει/αναφέρει ο τάδε….</w:t>
      </w:r>
    </w:p>
    <w:p w:rsidR="00CD64B7" w:rsidRDefault="00CD64B7" w:rsidP="009462C0">
      <w:pPr>
        <w:pStyle w:val="a3"/>
        <w:numPr>
          <w:ilvl w:val="0"/>
          <w:numId w:val="5"/>
        </w:numPr>
        <w:spacing w:after="0" w:line="240" w:lineRule="auto"/>
      </w:pPr>
      <w:r>
        <w:t>Όπως διαπιστώνεται και στο απόσπασμα….</w:t>
      </w:r>
    </w:p>
    <w:p w:rsidR="00CD64B7" w:rsidRDefault="00CD64B7" w:rsidP="009462C0">
      <w:pPr>
        <w:pStyle w:val="a3"/>
        <w:numPr>
          <w:ilvl w:val="0"/>
          <w:numId w:val="5"/>
        </w:numPr>
        <w:spacing w:after="0" w:line="240" w:lineRule="auto"/>
      </w:pPr>
      <w:r>
        <w:t>Το παραπάνω επαληθεύει και η συγκεκριμένη μαρτυρία/αναφορά/φράση….</w:t>
      </w:r>
    </w:p>
    <w:p w:rsidR="00CD64B7" w:rsidRDefault="00CD64B7" w:rsidP="009462C0">
      <w:pPr>
        <w:pStyle w:val="a3"/>
        <w:numPr>
          <w:ilvl w:val="0"/>
          <w:numId w:val="5"/>
        </w:numPr>
        <w:spacing w:after="0" w:line="240" w:lineRule="auto"/>
      </w:pPr>
      <w:r>
        <w:t>…. Γεγονός που επιβεβαιώνεται και από τον/την τάδε, στο έργο τάδε….</w:t>
      </w:r>
    </w:p>
    <w:p w:rsidR="00CD64B7" w:rsidRDefault="00CD64B7" w:rsidP="009462C0">
      <w:pPr>
        <w:pStyle w:val="a3"/>
        <w:numPr>
          <w:ilvl w:val="0"/>
          <w:numId w:val="5"/>
        </w:numPr>
        <w:spacing w:after="0" w:line="240" w:lineRule="auto"/>
      </w:pPr>
      <w:r>
        <w:t>Όπως μας πληροφορεί ο τάδε…</w:t>
      </w:r>
    </w:p>
    <w:p w:rsidR="00CD64B7" w:rsidRDefault="00CD64B7" w:rsidP="009462C0">
      <w:pPr>
        <w:pStyle w:val="a3"/>
        <w:numPr>
          <w:ilvl w:val="0"/>
          <w:numId w:val="5"/>
        </w:numPr>
        <w:spacing w:after="0" w:line="240" w:lineRule="auto"/>
      </w:pPr>
      <w:r>
        <w:t>Πρόσθετα στοιχεία αντλούμε από τον… αναφέρονται από τον…. Συγκεκριμένα, ο τάδε….</w:t>
      </w:r>
    </w:p>
    <w:p w:rsidR="00CD64B7" w:rsidRDefault="00CD64B7" w:rsidP="009462C0">
      <w:pPr>
        <w:pStyle w:val="a3"/>
        <w:numPr>
          <w:ilvl w:val="0"/>
          <w:numId w:val="5"/>
        </w:numPr>
        <w:spacing w:after="0" w:line="240" w:lineRule="auto"/>
      </w:pPr>
      <w:r>
        <w:t>Επιπλέον, όπως επισημαίνεται/αναφέρεται/τονίζεται/συμπεραίνεται από τον τάδε στο τάδε….</w:t>
      </w:r>
    </w:p>
    <w:p w:rsidR="00CD64B7" w:rsidRDefault="00CD64B7" w:rsidP="009462C0">
      <w:pPr>
        <w:pStyle w:val="a3"/>
        <w:numPr>
          <w:ilvl w:val="0"/>
          <w:numId w:val="5"/>
        </w:numPr>
        <w:spacing w:after="0" w:line="240" w:lineRule="auto"/>
      </w:pPr>
      <w:r>
        <w:t>Οι απόψεις του τάδε παρουσιάζονται αναλυτικότερα στο …..</w:t>
      </w:r>
    </w:p>
    <w:p w:rsidR="00CD64B7" w:rsidRDefault="00CD64B7" w:rsidP="009462C0">
      <w:pPr>
        <w:pStyle w:val="a3"/>
        <w:numPr>
          <w:ilvl w:val="0"/>
          <w:numId w:val="5"/>
        </w:numPr>
        <w:spacing w:after="0" w:line="240" w:lineRule="auto"/>
      </w:pPr>
      <w:r>
        <w:t>Όπως επιβεβαιώνεται και από τον τάδε…</w:t>
      </w:r>
    </w:p>
    <w:p w:rsidR="00CD64B7" w:rsidRDefault="00CD64B7" w:rsidP="009462C0">
      <w:pPr>
        <w:pStyle w:val="a3"/>
        <w:numPr>
          <w:ilvl w:val="0"/>
          <w:numId w:val="5"/>
        </w:numPr>
        <w:spacing w:after="0" w:line="240" w:lineRule="auto"/>
      </w:pPr>
      <w:r>
        <w:t>Αντίθετη άποψη έχει ο τάδε στο… Πιο συγκεκριμένα, στο έργο τάδε αναφέρει ότι ο τάδε….</w:t>
      </w:r>
    </w:p>
    <w:p w:rsidR="00CD64B7" w:rsidRDefault="00CD64B7" w:rsidP="009462C0">
      <w:pPr>
        <w:pStyle w:val="a3"/>
        <w:numPr>
          <w:ilvl w:val="0"/>
          <w:numId w:val="5"/>
        </w:numPr>
        <w:spacing w:after="0" w:line="240" w:lineRule="auto"/>
      </w:pPr>
      <w:r>
        <w:t>Μια διαφορετική εικόνα της κατάστασης παρουσιάζει ο τάδε στο τάδε…. Όταν αναφέρει/επισημαίνει/παρουσιάζει….</w:t>
      </w:r>
    </w:p>
    <w:p w:rsidR="009462C0" w:rsidRDefault="009462C0" w:rsidP="009462C0">
      <w:pPr>
        <w:pStyle w:val="a3"/>
        <w:numPr>
          <w:ilvl w:val="0"/>
          <w:numId w:val="5"/>
        </w:numPr>
        <w:spacing w:after="0" w:line="240" w:lineRule="auto"/>
      </w:pPr>
      <w:r>
        <w:t>Συμπερασματικά/Επιπρόσθετα/Συγκεφαλαιώνοντας/Συνολικά/Συμπερασματικά είναι σημαντικό να επισημανθεί ότι…</w:t>
      </w:r>
    </w:p>
    <w:p w:rsidR="00AC2975" w:rsidRDefault="00AC2975" w:rsidP="00C36D20">
      <w:pPr>
        <w:spacing w:after="0" w:line="240" w:lineRule="auto"/>
      </w:pPr>
    </w:p>
    <w:sectPr w:rsidR="00AC297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8CE"/>
    <w:multiLevelType w:val="hybridMultilevel"/>
    <w:tmpl w:val="3DCE57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87A24CD"/>
    <w:multiLevelType w:val="hybridMultilevel"/>
    <w:tmpl w:val="F350EC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B165A7E"/>
    <w:multiLevelType w:val="hybridMultilevel"/>
    <w:tmpl w:val="279838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0342BE2"/>
    <w:multiLevelType w:val="hybridMultilevel"/>
    <w:tmpl w:val="81F63D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E195616"/>
    <w:multiLevelType w:val="hybridMultilevel"/>
    <w:tmpl w:val="B6A692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A3"/>
    <w:rsid w:val="002573AA"/>
    <w:rsid w:val="00340AFB"/>
    <w:rsid w:val="00367817"/>
    <w:rsid w:val="005955BD"/>
    <w:rsid w:val="006C6573"/>
    <w:rsid w:val="009462C0"/>
    <w:rsid w:val="00AC2975"/>
    <w:rsid w:val="00B17D11"/>
    <w:rsid w:val="00BD01BF"/>
    <w:rsid w:val="00C162A3"/>
    <w:rsid w:val="00C36D20"/>
    <w:rsid w:val="00CD5DA7"/>
    <w:rsid w:val="00CD64B7"/>
    <w:rsid w:val="00EB1F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D20"/>
    <w:pPr>
      <w:ind w:left="720"/>
      <w:contextualSpacing/>
    </w:pPr>
  </w:style>
  <w:style w:type="character" w:styleId="-">
    <w:name w:val="Hyperlink"/>
    <w:basedOn w:val="a0"/>
    <w:uiPriority w:val="99"/>
    <w:unhideWhenUsed/>
    <w:rsid w:val="00B17D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D20"/>
    <w:pPr>
      <w:ind w:left="720"/>
      <w:contextualSpacing/>
    </w:pPr>
  </w:style>
  <w:style w:type="character" w:styleId="-">
    <w:name w:val="Hyperlink"/>
    <w:basedOn w:val="a0"/>
    <w:uiPriority w:val="99"/>
    <w:unhideWhenUsed/>
    <w:rsid w:val="00B17D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e.gr/html/themata_main.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1907</Words>
  <Characters>10300</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2019-11-12T14:37:00Z</dcterms:created>
  <dcterms:modified xsi:type="dcterms:W3CDTF">2019-11-19T13:00:00Z</dcterms:modified>
</cp:coreProperties>
</file>